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DB92" w14:textId="77777777" w:rsidR="007020D6" w:rsidRDefault="007020D6" w:rsidP="007020D6">
      <w:pPr>
        <w:rPr>
          <w:b/>
          <w:bCs/>
          <w:i/>
          <w:iCs/>
        </w:rPr>
      </w:pPr>
      <w:r w:rsidRPr="007020D6">
        <w:rPr>
          <w:b/>
          <w:bCs/>
          <w:i/>
          <w:iCs/>
        </w:rPr>
        <w:t>Citation:</w:t>
      </w:r>
    </w:p>
    <w:p w14:paraId="734641EB" w14:textId="77777777" w:rsidR="007020D6" w:rsidRPr="007020D6" w:rsidRDefault="007020D6" w:rsidP="007020D6">
      <w:pPr>
        <w:rPr>
          <w:b/>
        </w:rPr>
      </w:pPr>
    </w:p>
    <w:p w14:paraId="4E155288" w14:textId="03F4F0EB" w:rsidR="00D249A2" w:rsidRPr="007020D6" w:rsidRDefault="007020D6" w:rsidP="007020D6">
      <w:pPr>
        <w:numPr>
          <w:ilvl w:val="0"/>
          <w:numId w:val="1"/>
        </w:numPr>
        <w:rPr>
          <w:b/>
          <w:i/>
          <w:iCs/>
        </w:rPr>
      </w:pPr>
      <w:bookmarkStart w:id="0" w:name="_Hlk31270199"/>
      <w:r>
        <w:t>Winograd, D</w:t>
      </w:r>
      <w:r w:rsidRPr="007020D6">
        <w:t xml:space="preserve">., </w:t>
      </w:r>
      <w:r w:rsidRPr="00D249A2">
        <w:t>Brunkow</w:t>
      </w:r>
      <w:r>
        <w:t>, A</w:t>
      </w:r>
      <w:r w:rsidRPr="007020D6">
        <w:t xml:space="preserve">., </w:t>
      </w:r>
      <w:r w:rsidRPr="00D249A2">
        <w:t>Cannon</w:t>
      </w:r>
      <w:r>
        <w:t>, M</w:t>
      </w:r>
      <w:r w:rsidRPr="007020D6">
        <w:t xml:space="preserve">., </w:t>
      </w:r>
      <w:r w:rsidRPr="00D249A2">
        <w:t>Long</w:t>
      </w:r>
      <w:r>
        <w:t>, P</w:t>
      </w:r>
      <w:r w:rsidRPr="007020D6">
        <w:t xml:space="preserve">., </w:t>
      </w:r>
      <w:r w:rsidRPr="00D249A2">
        <w:t>Kimber</w:t>
      </w:r>
      <w:r>
        <w:t>, J</w:t>
      </w:r>
      <w:r w:rsidRPr="007020D6">
        <w:t xml:space="preserve">., &amp; McAndrew, L. (2020, August). </w:t>
      </w:r>
      <w:r w:rsidRPr="007020D6">
        <w:rPr>
          <w:i/>
          <w:iCs/>
        </w:rPr>
        <w:t>Patients interest in integrating treatment for suicide prevention into treatment for chronic pain.</w:t>
      </w:r>
      <w:r w:rsidRPr="007020D6">
        <w:t xml:space="preserve"> Poster to be presented at the 128</w:t>
      </w:r>
      <w:r w:rsidRPr="007020D6">
        <w:rPr>
          <w:vertAlign w:val="superscript"/>
        </w:rPr>
        <w:t>th</w:t>
      </w:r>
      <w:r w:rsidRPr="007020D6">
        <w:t xml:space="preserve"> Annual Convention of the American Psychological Association, Washington, D.C.</w:t>
      </w:r>
      <w:bookmarkEnd w:id="0"/>
    </w:p>
    <w:p w14:paraId="58485146" w14:textId="77777777" w:rsidR="007020D6" w:rsidRDefault="007020D6">
      <w:pPr>
        <w:rPr>
          <w:b/>
        </w:rPr>
      </w:pPr>
    </w:p>
    <w:p w14:paraId="606B5D9C" w14:textId="7C4355A9" w:rsidR="00D249A2" w:rsidRDefault="00D249A2">
      <w:pPr>
        <w:rPr>
          <w:b/>
        </w:rPr>
      </w:pPr>
      <w:r>
        <w:rPr>
          <w:b/>
        </w:rPr>
        <w:t xml:space="preserve">Patients </w:t>
      </w:r>
      <w:r w:rsidR="007E2C68">
        <w:rPr>
          <w:b/>
        </w:rPr>
        <w:t>interest</w:t>
      </w:r>
      <w:r>
        <w:rPr>
          <w:b/>
        </w:rPr>
        <w:t xml:space="preserve"> in integrating treatment for suicide prevention into treatment for chronic pain</w:t>
      </w:r>
    </w:p>
    <w:p w14:paraId="0E871984" w14:textId="77777777" w:rsidR="00D249A2" w:rsidRPr="00D249A2" w:rsidRDefault="00D249A2" w:rsidP="00D249A2">
      <w:r w:rsidRPr="00D249A2">
        <w:t>Darren Winograd, Alye Brunkow, Margeaux Cannon, Phoebe Long, Justin Kimber, Lisa M. McAndrew</w:t>
      </w:r>
    </w:p>
    <w:p w14:paraId="2048E704" w14:textId="77777777" w:rsidR="00D249A2" w:rsidRDefault="00D249A2">
      <w:pPr>
        <w:rPr>
          <w:b/>
        </w:rPr>
      </w:pPr>
    </w:p>
    <w:p w14:paraId="6CE79C55" w14:textId="6C3F130D" w:rsidR="00DA36ED" w:rsidRPr="00B80966" w:rsidRDefault="00137BED">
      <w:r w:rsidRPr="00137BED">
        <w:rPr>
          <w:b/>
        </w:rPr>
        <w:t>Background</w:t>
      </w:r>
      <w:r w:rsidR="006368E4">
        <w:rPr>
          <w:b/>
        </w:rPr>
        <w:t xml:space="preserve">. </w:t>
      </w:r>
      <w:r w:rsidR="006368E4" w:rsidRPr="006368E4">
        <w:t>Patients with c</w:t>
      </w:r>
      <w:r w:rsidR="003A5406" w:rsidRPr="003A5406">
        <w:t xml:space="preserve">hronic pain </w:t>
      </w:r>
      <w:r w:rsidR="0058023B">
        <w:t>are at</w:t>
      </w:r>
      <w:r w:rsidR="00711A9E">
        <w:t xml:space="preserve"> </w:t>
      </w:r>
      <w:r w:rsidR="003A5406" w:rsidRPr="003A5406">
        <w:t>elevat</w:t>
      </w:r>
      <w:r w:rsidR="0058023B">
        <w:t xml:space="preserve">ed risk for </w:t>
      </w:r>
      <w:r w:rsidR="00B92E5C">
        <w:t xml:space="preserve">suicidal ideations and suicide attempts </w:t>
      </w:r>
      <w:r w:rsidR="002E5C5B">
        <w:t>(</w:t>
      </w:r>
      <w:r w:rsidR="00A1741A">
        <w:t>Ratcliffe, Ennus, Belik, &amp; Sareen, 2008</w:t>
      </w:r>
      <w:r w:rsidR="0054056F">
        <w:rPr>
          <w:color w:val="000000"/>
        </w:rPr>
        <w:t>)</w:t>
      </w:r>
      <w:r w:rsidR="006368E4">
        <w:rPr>
          <w:color w:val="000000"/>
        </w:rPr>
        <w:t>, however, few receive treatment for their suicide risk</w:t>
      </w:r>
      <w:r w:rsidR="003A5406" w:rsidRPr="003A5406">
        <w:t xml:space="preserve">. </w:t>
      </w:r>
      <w:r w:rsidR="006368E4">
        <w:t xml:space="preserve">Only </w:t>
      </w:r>
      <w:r w:rsidR="0058023B">
        <w:t xml:space="preserve">one-third of </w:t>
      </w:r>
      <w:r w:rsidR="006368E4">
        <w:t xml:space="preserve">individuals </w:t>
      </w:r>
      <w:r w:rsidR="00BD7858">
        <w:t xml:space="preserve">with chronic pain </w:t>
      </w:r>
      <w:r w:rsidR="006368E4">
        <w:t xml:space="preserve">who die by </w:t>
      </w:r>
      <w:r w:rsidR="0058023B">
        <w:t xml:space="preserve">suicide </w:t>
      </w:r>
      <w:r w:rsidR="005E7F94">
        <w:t>receive</w:t>
      </w:r>
      <w:r w:rsidR="0058023B">
        <w:t xml:space="preserve"> mental-health services within the year prior to suicide</w:t>
      </w:r>
      <w:r w:rsidR="00BD7858">
        <w:t xml:space="preserve"> (Luoma, Martin, &amp; Pearson, 2002)</w:t>
      </w:r>
      <w:r w:rsidR="00367CCF">
        <w:t>. They do receive treatment for their medical health concerns</w:t>
      </w:r>
      <w:r w:rsidR="005E7F94">
        <w:t>. N</w:t>
      </w:r>
      <w:r w:rsidR="0058023B">
        <w:t>early three-fourths</w:t>
      </w:r>
      <w:r w:rsidR="002E5C5B">
        <w:t xml:space="preserve"> </w:t>
      </w:r>
      <w:r w:rsidR="00367CCF">
        <w:t>of individuals who die by suicide receiv</w:t>
      </w:r>
      <w:r w:rsidR="005E7F94">
        <w:t>e</w:t>
      </w:r>
      <w:r w:rsidR="00367CCF">
        <w:t xml:space="preserve"> medical </w:t>
      </w:r>
      <w:r w:rsidR="002B3D75">
        <w:t>care</w:t>
      </w:r>
      <w:r w:rsidR="00367CCF">
        <w:t xml:space="preserve"> in the year prior </w:t>
      </w:r>
      <w:r w:rsidR="0058023B">
        <w:t>(</w:t>
      </w:r>
      <w:r w:rsidR="00A1741A">
        <w:t>Luoma, Martin, &amp; Pearson, 2002</w:t>
      </w:r>
      <w:r w:rsidR="0058023B">
        <w:t>)</w:t>
      </w:r>
      <w:r w:rsidR="00D249A2">
        <w:t xml:space="preserve">. This suggests </w:t>
      </w:r>
      <w:r w:rsidR="00367CCF">
        <w:t>opportunities to incorporate suicide prevention intervention</w:t>
      </w:r>
      <w:r w:rsidR="00BD7858">
        <w:t>s</w:t>
      </w:r>
      <w:r w:rsidR="00367CCF">
        <w:t xml:space="preserve"> into treatment for </w:t>
      </w:r>
      <w:r w:rsidR="00D249A2">
        <w:t>medical conditions, such as pain. T</w:t>
      </w:r>
      <w:r w:rsidR="00367CCF">
        <w:t xml:space="preserve">he goal of this study was to understand the types of intervention patients with chronic pain and suicide risk are interested in receiving. </w:t>
      </w:r>
    </w:p>
    <w:p w14:paraId="0C656424" w14:textId="4ACAB9B5" w:rsidR="00DA36ED" w:rsidRPr="00B80966" w:rsidRDefault="009326E6">
      <w:r w:rsidRPr="00137BED">
        <w:rPr>
          <w:b/>
        </w:rPr>
        <w:t>Methods</w:t>
      </w:r>
      <w:r w:rsidR="00BD7858">
        <w:rPr>
          <w:b/>
        </w:rPr>
        <w:t>.</w:t>
      </w:r>
      <w:r w:rsidR="00FC60FA">
        <w:rPr>
          <w:b/>
        </w:rPr>
        <w:t xml:space="preserve"> </w:t>
      </w:r>
      <w:r w:rsidR="00FC60FA" w:rsidRPr="00FC60FA">
        <w:t>The current study was conducted using a national</w:t>
      </w:r>
      <w:r w:rsidR="002E6B80">
        <w:t xml:space="preserve">, </w:t>
      </w:r>
      <w:r w:rsidR="00AE5914">
        <w:t>online</w:t>
      </w:r>
      <w:r w:rsidR="002E6B80">
        <w:t>, and anonymous</w:t>
      </w:r>
      <w:r w:rsidR="00FC60FA" w:rsidRPr="00FC60FA">
        <w:t xml:space="preserve"> survey of </w:t>
      </w:r>
      <w:r w:rsidR="00F54A5F">
        <w:t xml:space="preserve">1,090 </w:t>
      </w:r>
      <w:r w:rsidR="00FC60FA" w:rsidRPr="00FC60FA">
        <w:t xml:space="preserve">chronic pain </w:t>
      </w:r>
      <w:r w:rsidR="00A37467">
        <w:t>patients</w:t>
      </w:r>
      <w:r w:rsidR="000F2EA1">
        <w:t xml:space="preserve">. The survey evaluated individual’s </w:t>
      </w:r>
      <w:r w:rsidR="00FE4010">
        <w:t>interest in seeking</w:t>
      </w:r>
      <w:r w:rsidR="000F2EA1">
        <w:t xml:space="preserve"> behavioral tr</w:t>
      </w:r>
      <w:r w:rsidR="009A5834">
        <w:t xml:space="preserve">eatment for pain, </w:t>
      </w:r>
      <w:r w:rsidR="004E5759">
        <w:t>for</w:t>
      </w:r>
      <w:r w:rsidR="009A5834">
        <w:t xml:space="preserve"> hopelessness, along with doctor recommendations</w:t>
      </w:r>
      <w:r w:rsidR="000F2EA1">
        <w:t xml:space="preserve">. </w:t>
      </w:r>
    </w:p>
    <w:p w14:paraId="28BF64EA" w14:textId="5E432274" w:rsidR="00DA36ED" w:rsidRPr="00B80966" w:rsidRDefault="009326E6">
      <w:r w:rsidRPr="00137BED">
        <w:rPr>
          <w:b/>
        </w:rPr>
        <w:t>Results</w:t>
      </w:r>
      <w:r w:rsidR="00BD7858">
        <w:rPr>
          <w:b/>
        </w:rPr>
        <w:t>.</w:t>
      </w:r>
      <w:r w:rsidR="006764DD">
        <w:rPr>
          <w:b/>
        </w:rPr>
        <w:t xml:space="preserve"> </w:t>
      </w:r>
      <w:r w:rsidR="00AF153E" w:rsidRPr="00D249A2">
        <w:t>We found individuals with chronic pain and suicide risk were largely not interested in receiving behavioral treatment (</w:t>
      </w:r>
      <w:r w:rsidR="00D249A2" w:rsidRPr="00D249A2">
        <w:t xml:space="preserve">33%) or medication (30%) for their hopelessness. They were interested in receiving treatment for their chronic pain including cognitive behavioral therapy (60%), health coaching (59%) behavioral activation (53%), mindfulness (59%) or medication (70%). They were also interested in receiving an integrated problem-solving treatment for chronic pain and hopelessness (55%). Medical providers largely did not recommend behavioral treatments for: hopelessness (30%), pain (23%-41%) or integrated pain and hopelessness (31%). Providers did recommend medication for hopelessness (62%) and pain (78.7%). </w:t>
      </w:r>
    </w:p>
    <w:p w14:paraId="5B911151" w14:textId="508DA3D7" w:rsidR="00137BED" w:rsidRDefault="009326E6">
      <w:pPr>
        <w:rPr>
          <w:b/>
        </w:rPr>
      </w:pPr>
      <w:r w:rsidRPr="00137BED">
        <w:rPr>
          <w:b/>
        </w:rPr>
        <w:t>Conclusions</w:t>
      </w:r>
      <w:r w:rsidR="00BD7858">
        <w:rPr>
          <w:b/>
        </w:rPr>
        <w:t>.</w:t>
      </w:r>
      <w:r w:rsidR="00F4690C">
        <w:rPr>
          <w:b/>
        </w:rPr>
        <w:t xml:space="preserve"> </w:t>
      </w:r>
      <w:r w:rsidR="005A6DF2" w:rsidRPr="005A6DF2">
        <w:t>Results indicate that</w:t>
      </w:r>
      <w:r w:rsidR="00D249A2">
        <w:t xml:space="preserve"> individuals with chronic pain and hopelessness are not regularly interested in behavioral or medication treatment for hopelessness. They are interested in receiving behavioral and medication treatment for their pain. Importantly, they were also interested in receiving behavioral treatment that integrates treatment for hopelessness within treatment for their chronic pain. Future research should examine the efficacy of integrating suicide prevention treatment into care for chronic pain. </w:t>
      </w:r>
    </w:p>
    <w:p w14:paraId="23EBBC64" w14:textId="77777777" w:rsidR="00F530DE" w:rsidRDefault="00F530DE" w:rsidP="004F4BB2">
      <w:pPr>
        <w:jc w:val="center"/>
        <w:rPr>
          <w:b/>
        </w:rPr>
      </w:pPr>
    </w:p>
    <w:p w14:paraId="290663F4" w14:textId="77777777" w:rsidR="00532863" w:rsidRDefault="00532863" w:rsidP="004F4BB2">
      <w:pPr>
        <w:jc w:val="center"/>
        <w:rPr>
          <w:b/>
        </w:rPr>
      </w:pPr>
    </w:p>
    <w:p w14:paraId="75354A66" w14:textId="77777777" w:rsidR="00532863" w:rsidRDefault="00532863" w:rsidP="004F4BB2">
      <w:pPr>
        <w:jc w:val="center"/>
        <w:rPr>
          <w:b/>
        </w:rPr>
      </w:pPr>
    </w:p>
    <w:p w14:paraId="18742531" w14:textId="77777777" w:rsidR="00532863" w:rsidRDefault="00532863" w:rsidP="004F4BB2">
      <w:pPr>
        <w:jc w:val="center"/>
        <w:rPr>
          <w:b/>
        </w:rPr>
      </w:pPr>
    </w:p>
    <w:p w14:paraId="3AC37F46" w14:textId="77777777" w:rsidR="00532863" w:rsidRDefault="00532863" w:rsidP="004F4BB2">
      <w:pPr>
        <w:jc w:val="center"/>
        <w:rPr>
          <w:b/>
        </w:rPr>
      </w:pPr>
    </w:p>
    <w:p w14:paraId="21513190" w14:textId="77777777" w:rsidR="00532863" w:rsidRDefault="00532863" w:rsidP="00B07E44">
      <w:pPr>
        <w:rPr>
          <w:b/>
        </w:rPr>
      </w:pPr>
    </w:p>
    <w:p w14:paraId="38DBE1DA" w14:textId="77777777" w:rsidR="00B07E44" w:rsidRDefault="00B07E44" w:rsidP="00B07E44">
      <w:pPr>
        <w:rPr>
          <w:b/>
        </w:rPr>
      </w:pPr>
      <w:bookmarkStart w:id="1" w:name="_GoBack"/>
      <w:bookmarkEnd w:id="1"/>
    </w:p>
    <w:p w14:paraId="307A19E4" w14:textId="77777777" w:rsidR="00AB1BF3" w:rsidRDefault="00AB1BF3" w:rsidP="004F4BB2">
      <w:pPr>
        <w:jc w:val="center"/>
        <w:rPr>
          <w:b/>
        </w:rPr>
      </w:pPr>
    </w:p>
    <w:p w14:paraId="3B4EEBCE" w14:textId="1E329D3F" w:rsidR="00694D3F" w:rsidRPr="00694D3F" w:rsidRDefault="00694D3F" w:rsidP="00F05555">
      <w:pPr>
        <w:spacing w:line="480" w:lineRule="auto"/>
        <w:ind w:left="720" w:hanging="720"/>
        <w:outlineLvl w:val="0"/>
        <w:rPr>
          <w:b/>
        </w:rPr>
      </w:pPr>
      <w:r w:rsidRPr="00694D3F">
        <w:rPr>
          <w:b/>
        </w:rPr>
        <w:lastRenderedPageBreak/>
        <w:t>References</w:t>
      </w:r>
    </w:p>
    <w:p w14:paraId="0F955F03" w14:textId="38269612" w:rsidR="000A714C" w:rsidRDefault="000A714C" w:rsidP="000A714C">
      <w:pPr>
        <w:spacing w:line="480" w:lineRule="auto"/>
        <w:ind w:left="720" w:hanging="720"/>
        <w:outlineLvl w:val="0"/>
      </w:pPr>
      <w:r w:rsidRPr="000A714C">
        <w:t>Luoma, J. B., Martin, C. E., &amp; Pearson, J. L. (2002). Contact with mental health and primary care providers before suicide: A review of the evidence. American Journal of Psychiatry, 159(6), 909–916. https://doi.org/10.1176/appi.ajp.159.6.909</w:t>
      </w:r>
    </w:p>
    <w:p w14:paraId="02BC2D8E" w14:textId="3FF0EC90" w:rsidR="00F05555" w:rsidRPr="00F05555" w:rsidRDefault="00F05555" w:rsidP="00F05555">
      <w:pPr>
        <w:spacing w:line="480" w:lineRule="auto"/>
        <w:ind w:left="720" w:hanging="720"/>
        <w:outlineLvl w:val="0"/>
      </w:pPr>
      <w:r w:rsidRPr="00F05555">
        <w:t>Ratcliffe, G. E., Enns, M. W., Belik, S.-L.</w:t>
      </w:r>
      <w:r>
        <w:t>, &amp; Sareen, J. (2008). Chronic pain conditions and s</w:t>
      </w:r>
      <w:r w:rsidRPr="00F05555">
        <w:t>uic</w:t>
      </w:r>
      <w:r>
        <w:t>idal i</w:t>
      </w:r>
      <w:r w:rsidRPr="00F05555">
        <w:t>deation</w:t>
      </w:r>
      <w:r>
        <w:t xml:space="preserve"> and suicide attempts: An epidemiologic p</w:t>
      </w:r>
      <w:r w:rsidRPr="00F05555">
        <w:t>erspective. </w:t>
      </w:r>
      <w:r w:rsidRPr="00F05555">
        <w:rPr>
          <w:i/>
          <w:iCs/>
        </w:rPr>
        <w:t>The Clinical Journal of Pain</w:t>
      </w:r>
      <w:r w:rsidRPr="00F05555">
        <w:t>, </w:t>
      </w:r>
      <w:r w:rsidRPr="00F05555">
        <w:rPr>
          <w:i/>
          <w:iCs/>
        </w:rPr>
        <w:t>24</w:t>
      </w:r>
      <w:r>
        <w:t xml:space="preserve">(3), 204–210. </w:t>
      </w:r>
      <w:r w:rsidRPr="00E11AC6">
        <w:t>https://doi.org/</w:t>
      </w:r>
      <w:r w:rsidRPr="00F05555">
        <w:t>10.1097/ajp.0b013e31815ca2a3</w:t>
      </w:r>
    </w:p>
    <w:p w14:paraId="573FFE9E" w14:textId="77777777" w:rsidR="00AB1BF3" w:rsidRDefault="00AB1BF3" w:rsidP="004F4BB2">
      <w:pPr>
        <w:jc w:val="center"/>
        <w:rPr>
          <w:b/>
        </w:rPr>
      </w:pPr>
    </w:p>
    <w:p w14:paraId="282A79FA" w14:textId="77777777" w:rsidR="00624109" w:rsidRDefault="00624109" w:rsidP="00624109">
      <w:pPr>
        <w:outlineLvl w:val="0"/>
        <w:rPr>
          <w:b/>
        </w:rPr>
      </w:pPr>
    </w:p>
    <w:sectPr w:rsidR="0062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等线">
    <w:charset w:val="86"/>
    <w:family w:val="script"/>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65AE6"/>
    <w:multiLevelType w:val="hybridMultilevel"/>
    <w:tmpl w:val="A1E4300A"/>
    <w:lvl w:ilvl="0" w:tplc="8D660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B2"/>
    <w:rsid w:val="000317B5"/>
    <w:rsid w:val="000361DA"/>
    <w:rsid w:val="000A714C"/>
    <w:rsid w:val="000D2246"/>
    <w:rsid w:val="000F0C0F"/>
    <w:rsid w:val="000F2EA1"/>
    <w:rsid w:val="001102C4"/>
    <w:rsid w:val="00137BED"/>
    <w:rsid w:val="00154CA0"/>
    <w:rsid w:val="00180607"/>
    <w:rsid w:val="001F5100"/>
    <w:rsid w:val="00217CF4"/>
    <w:rsid w:val="00237FEC"/>
    <w:rsid w:val="002902FF"/>
    <w:rsid w:val="00292904"/>
    <w:rsid w:val="002B3D75"/>
    <w:rsid w:val="002E5C5B"/>
    <w:rsid w:val="002E6B80"/>
    <w:rsid w:val="00322164"/>
    <w:rsid w:val="00367CCF"/>
    <w:rsid w:val="003774E6"/>
    <w:rsid w:val="003A3AF7"/>
    <w:rsid w:val="003A5406"/>
    <w:rsid w:val="003C4646"/>
    <w:rsid w:val="003C65CC"/>
    <w:rsid w:val="00440B22"/>
    <w:rsid w:val="00462918"/>
    <w:rsid w:val="0049080F"/>
    <w:rsid w:val="004A613F"/>
    <w:rsid w:val="004C310B"/>
    <w:rsid w:val="004C562F"/>
    <w:rsid w:val="004E5759"/>
    <w:rsid w:val="004F4BB2"/>
    <w:rsid w:val="00532863"/>
    <w:rsid w:val="0054056F"/>
    <w:rsid w:val="00561C3F"/>
    <w:rsid w:val="00574050"/>
    <w:rsid w:val="0058023B"/>
    <w:rsid w:val="005A6DF2"/>
    <w:rsid w:val="005E7F94"/>
    <w:rsid w:val="005F7127"/>
    <w:rsid w:val="00624109"/>
    <w:rsid w:val="0063538D"/>
    <w:rsid w:val="006368E4"/>
    <w:rsid w:val="00637854"/>
    <w:rsid w:val="00642E06"/>
    <w:rsid w:val="0064608C"/>
    <w:rsid w:val="006573B7"/>
    <w:rsid w:val="006764DD"/>
    <w:rsid w:val="00694BCE"/>
    <w:rsid w:val="00694D3F"/>
    <w:rsid w:val="007020D6"/>
    <w:rsid w:val="00711A9E"/>
    <w:rsid w:val="0077742A"/>
    <w:rsid w:val="007E2C68"/>
    <w:rsid w:val="00807460"/>
    <w:rsid w:val="00895424"/>
    <w:rsid w:val="008A4FBC"/>
    <w:rsid w:val="008A6F04"/>
    <w:rsid w:val="00905B84"/>
    <w:rsid w:val="00924AC0"/>
    <w:rsid w:val="009326E6"/>
    <w:rsid w:val="00945313"/>
    <w:rsid w:val="00962DA6"/>
    <w:rsid w:val="009A0767"/>
    <w:rsid w:val="009A5834"/>
    <w:rsid w:val="009D0630"/>
    <w:rsid w:val="009E3A67"/>
    <w:rsid w:val="00A1741A"/>
    <w:rsid w:val="00A37467"/>
    <w:rsid w:val="00A44E4A"/>
    <w:rsid w:val="00AB0B8B"/>
    <w:rsid w:val="00AB1BF3"/>
    <w:rsid w:val="00AC0AAF"/>
    <w:rsid w:val="00AC18A0"/>
    <w:rsid w:val="00AC40BA"/>
    <w:rsid w:val="00AD5946"/>
    <w:rsid w:val="00AE32DF"/>
    <w:rsid w:val="00AE5914"/>
    <w:rsid w:val="00AF153E"/>
    <w:rsid w:val="00B07E44"/>
    <w:rsid w:val="00B30116"/>
    <w:rsid w:val="00B3582D"/>
    <w:rsid w:val="00B64A24"/>
    <w:rsid w:val="00B80966"/>
    <w:rsid w:val="00B92E5C"/>
    <w:rsid w:val="00BC0932"/>
    <w:rsid w:val="00BD7858"/>
    <w:rsid w:val="00C01004"/>
    <w:rsid w:val="00C017AD"/>
    <w:rsid w:val="00C30405"/>
    <w:rsid w:val="00C57FCA"/>
    <w:rsid w:val="00C631DD"/>
    <w:rsid w:val="00C93254"/>
    <w:rsid w:val="00CE2385"/>
    <w:rsid w:val="00D249A2"/>
    <w:rsid w:val="00D72421"/>
    <w:rsid w:val="00DA36ED"/>
    <w:rsid w:val="00DB7ADF"/>
    <w:rsid w:val="00DD7DB2"/>
    <w:rsid w:val="00DE0DE9"/>
    <w:rsid w:val="00E0164A"/>
    <w:rsid w:val="00E3634A"/>
    <w:rsid w:val="00EE6E73"/>
    <w:rsid w:val="00EF22A7"/>
    <w:rsid w:val="00F05555"/>
    <w:rsid w:val="00F4564F"/>
    <w:rsid w:val="00F4690C"/>
    <w:rsid w:val="00F530DE"/>
    <w:rsid w:val="00F54A5F"/>
    <w:rsid w:val="00FC60FA"/>
    <w:rsid w:val="00FD1007"/>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2130"/>
  <w15:chartTrackingRefBased/>
  <w15:docId w15:val="{74039D6D-750E-412E-8030-7EEDB006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116"/>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D7DB2"/>
    <w:rPr>
      <w:i/>
      <w:iCs/>
    </w:rPr>
  </w:style>
  <w:style w:type="paragraph" w:styleId="BalloonText">
    <w:name w:val="Balloon Text"/>
    <w:basedOn w:val="Normal"/>
    <w:link w:val="BalloonTextChar"/>
    <w:uiPriority w:val="99"/>
    <w:semiHidden/>
    <w:unhideWhenUsed/>
    <w:rsid w:val="001F5100"/>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1F5100"/>
    <w:rPr>
      <w:rFonts w:ascii="Segoe UI" w:hAnsi="Segoe UI" w:cs="Segoe UI"/>
      <w:sz w:val="18"/>
      <w:szCs w:val="18"/>
    </w:rPr>
  </w:style>
  <w:style w:type="character" w:customStyle="1" w:styleId="apple-converted-space">
    <w:name w:val="apple-converted-space"/>
    <w:basedOn w:val="DefaultParagraphFont"/>
    <w:rsid w:val="004C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521">
      <w:bodyDiv w:val="1"/>
      <w:marLeft w:val="0"/>
      <w:marRight w:val="0"/>
      <w:marTop w:val="0"/>
      <w:marBottom w:val="0"/>
      <w:divBdr>
        <w:top w:val="none" w:sz="0" w:space="0" w:color="auto"/>
        <w:left w:val="none" w:sz="0" w:space="0" w:color="auto"/>
        <w:bottom w:val="none" w:sz="0" w:space="0" w:color="auto"/>
        <w:right w:val="none" w:sz="0" w:space="0" w:color="auto"/>
      </w:divBdr>
    </w:div>
    <w:div w:id="110055367">
      <w:bodyDiv w:val="1"/>
      <w:marLeft w:val="0"/>
      <w:marRight w:val="0"/>
      <w:marTop w:val="0"/>
      <w:marBottom w:val="0"/>
      <w:divBdr>
        <w:top w:val="none" w:sz="0" w:space="0" w:color="auto"/>
        <w:left w:val="none" w:sz="0" w:space="0" w:color="auto"/>
        <w:bottom w:val="none" w:sz="0" w:space="0" w:color="auto"/>
        <w:right w:val="none" w:sz="0" w:space="0" w:color="auto"/>
      </w:divBdr>
    </w:div>
    <w:div w:id="195625456">
      <w:bodyDiv w:val="1"/>
      <w:marLeft w:val="0"/>
      <w:marRight w:val="0"/>
      <w:marTop w:val="0"/>
      <w:marBottom w:val="0"/>
      <w:divBdr>
        <w:top w:val="none" w:sz="0" w:space="0" w:color="auto"/>
        <w:left w:val="none" w:sz="0" w:space="0" w:color="auto"/>
        <w:bottom w:val="none" w:sz="0" w:space="0" w:color="auto"/>
        <w:right w:val="none" w:sz="0" w:space="0" w:color="auto"/>
      </w:divBdr>
      <w:divsChild>
        <w:div w:id="1923903302">
          <w:marLeft w:val="0"/>
          <w:marRight w:val="0"/>
          <w:marTop w:val="0"/>
          <w:marBottom w:val="0"/>
          <w:divBdr>
            <w:top w:val="none" w:sz="0" w:space="0" w:color="auto"/>
            <w:left w:val="none" w:sz="0" w:space="0" w:color="auto"/>
            <w:bottom w:val="none" w:sz="0" w:space="0" w:color="auto"/>
            <w:right w:val="none" w:sz="0" w:space="0" w:color="auto"/>
          </w:divBdr>
          <w:divsChild>
            <w:div w:id="2101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637">
      <w:bodyDiv w:val="1"/>
      <w:marLeft w:val="0"/>
      <w:marRight w:val="0"/>
      <w:marTop w:val="0"/>
      <w:marBottom w:val="0"/>
      <w:divBdr>
        <w:top w:val="none" w:sz="0" w:space="0" w:color="auto"/>
        <w:left w:val="none" w:sz="0" w:space="0" w:color="auto"/>
        <w:bottom w:val="none" w:sz="0" w:space="0" w:color="auto"/>
        <w:right w:val="none" w:sz="0" w:space="0" w:color="auto"/>
      </w:divBdr>
      <w:divsChild>
        <w:div w:id="1778480550">
          <w:marLeft w:val="0"/>
          <w:marRight w:val="0"/>
          <w:marTop w:val="0"/>
          <w:marBottom w:val="0"/>
          <w:divBdr>
            <w:top w:val="none" w:sz="0" w:space="0" w:color="auto"/>
            <w:left w:val="none" w:sz="0" w:space="0" w:color="auto"/>
            <w:bottom w:val="none" w:sz="0" w:space="0" w:color="auto"/>
            <w:right w:val="none" w:sz="0" w:space="0" w:color="auto"/>
          </w:divBdr>
          <w:divsChild>
            <w:div w:id="7134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528">
      <w:bodyDiv w:val="1"/>
      <w:marLeft w:val="0"/>
      <w:marRight w:val="0"/>
      <w:marTop w:val="0"/>
      <w:marBottom w:val="0"/>
      <w:divBdr>
        <w:top w:val="none" w:sz="0" w:space="0" w:color="auto"/>
        <w:left w:val="none" w:sz="0" w:space="0" w:color="auto"/>
        <w:bottom w:val="none" w:sz="0" w:space="0" w:color="auto"/>
        <w:right w:val="none" w:sz="0" w:space="0" w:color="auto"/>
      </w:divBdr>
    </w:div>
    <w:div w:id="807162883">
      <w:bodyDiv w:val="1"/>
      <w:marLeft w:val="0"/>
      <w:marRight w:val="0"/>
      <w:marTop w:val="0"/>
      <w:marBottom w:val="0"/>
      <w:divBdr>
        <w:top w:val="none" w:sz="0" w:space="0" w:color="auto"/>
        <w:left w:val="none" w:sz="0" w:space="0" w:color="auto"/>
        <w:bottom w:val="none" w:sz="0" w:space="0" w:color="auto"/>
        <w:right w:val="none" w:sz="0" w:space="0" w:color="auto"/>
      </w:divBdr>
    </w:div>
    <w:div w:id="853768108">
      <w:bodyDiv w:val="1"/>
      <w:marLeft w:val="0"/>
      <w:marRight w:val="0"/>
      <w:marTop w:val="0"/>
      <w:marBottom w:val="0"/>
      <w:divBdr>
        <w:top w:val="none" w:sz="0" w:space="0" w:color="auto"/>
        <w:left w:val="none" w:sz="0" w:space="0" w:color="auto"/>
        <w:bottom w:val="none" w:sz="0" w:space="0" w:color="auto"/>
        <w:right w:val="none" w:sz="0" w:space="0" w:color="auto"/>
      </w:divBdr>
    </w:div>
    <w:div w:id="943418109">
      <w:bodyDiv w:val="1"/>
      <w:marLeft w:val="0"/>
      <w:marRight w:val="0"/>
      <w:marTop w:val="0"/>
      <w:marBottom w:val="0"/>
      <w:divBdr>
        <w:top w:val="none" w:sz="0" w:space="0" w:color="auto"/>
        <w:left w:val="none" w:sz="0" w:space="0" w:color="auto"/>
        <w:bottom w:val="none" w:sz="0" w:space="0" w:color="auto"/>
        <w:right w:val="none" w:sz="0" w:space="0" w:color="auto"/>
      </w:divBdr>
    </w:div>
    <w:div w:id="1052315995">
      <w:bodyDiv w:val="1"/>
      <w:marLeft w:val="0"/>
      <w:marRight w:val="0"/>
      <w:marTop w:val="0"/>
      <w:marBottom w:val="0"/>
      <w:divBdr>
        <w:top w:val="none" w:sz="0" w:space="0" w:color="auto"/>
        <w:left w:val="none" w:sz="0" w:space="0" w:color="auto"/>
        <w:bottom w:val="none" w:sz="0" w:space="0" w:color="auto"/>
        <w:right w:val="none" w:sz="0" w:space="0" w:color="auto"/>
      </w:divBdr>
    </w:div>
    <w:div w:id="1386637275">
      <w:bodyDiv w:val="1"/>
      <w:marLeft w:val="0"/>
      <w:marRight w:val="0"/>
      <w:marTop w:val="0"/>
      <w:marBottom w:val="0"/>
      <w:divBdr>
        <w:top w:val="none" w:sz="0" w:space="0" w:color="auto"/>
        <w:left w:val="none" w:sz="0" w:space="0" w:color="auto"/>
        <w:bottom w:val="none" w:sz="0" w:space="0" w:color="auto"/>
        <w:right w:val="none" w:sz="0" w:space="0" w:color="auto"/>
      </w:divBdr>
    </w:div>
    <w:div w:id="1701198301">
      <w:bodyDiv w:val="1"/>
      <w:marLeft w:val="0"/>
      <w:marRight w:val="0"/>
      <w:marTop w:val="0"/>
      <w:marBottom w:val="0"/>
      <w:divBdr>
        <w:top w:val="none" w:sz="0" w:space="0" w:color="auto"/>
        <w:left w:val="none" w:sz="0" w:space="0" w:color="auto"/>
        <w:bottom w:val="none" w:sz="0" w:space="0" w:color="auto"/>
        <w:right w:val="none" w:sz="0" w:space="0" w:color="auto"/>
      </w:divBdr>
    </w:div>
    <w:div w:id="1703088444">
      <w:bodyDiv w:val="1"/>
      <w:marLeft w:val="0"/>
      <w:marRight w:val="0"/>
      <w:marTop w:val="0"/>
      <w:marBottom w:val="0"/>
      <w:divBdr>
        <w:top w:val="none" w:sz="0" w:space="0" w:color="auto"/>
        <w:left w:val="none" w:sz="0" w:space="0" w:color="auto"/>
        <w:bottom w:val="none" w:sz="0" w:space="0" w:color="auto"/>
        <w:right w:val="none" w:sz="0" w:space="0" w:color="auto"/>
      </w:divBdr>
    </w:div>
    <w:div w:id="1742752693">
      <w:bodyDiv w:val="1"/>
      <w:marLeft w:val="0"/>
      <w:marRight w:val="0"/>
      <w:marTop w:val="0"/>
      <w:marBottom w:val="0"/>
      <w:divBdr>
        <w:top w:val="none" w:sz="0" w:space="0" w:color="auto"/>
        <w:left w:val="none" w:sz="0" w:space="0" w:color="auto"/>
        <w:bottom w:val="none" w:sz="0" w:space="0" w:color="auto"/>
        <w:right w:val="none" w:sz="0" w:space="0" w:color="auto"/>
      </w:divBdr>
    </w:div>
    <w:div w:id="1768190011">
      <w:bodyDiv w:val="1"/>
      <w:marLeft w:val="0"/>
      <w:marRight w:val="0"/>
      <w:marTop w:val="0"/>
      <w:marBottom w:val="0"/>
      <w:divBdr>
        <w:top w:val="none" w:sz="0" w:space="0" w:color="auto"/>
        <w:left w:val="none" w:sz="0" w:space="0" w:color="auto"/>
        <w:bottom w:val="none" w:sz="0" w:space="0" w:color="auto"/>
        <w:right w:val="none" w:sz="0" w:space="0" w:color="auto"/>
      </w:divBdr>
    </w:div>
    <w:div w:id="1997680168">
      <w:bodyDiv w:val="1"/>
      <w:marLeft w:val="0"/>
      <w:marRight w:val="0"/>
      <w:marTop w:val="0"/>
      <w:marBottom w:val="0"/>
      <w:divBdr>
        <w:top w:val="none" w:sz="0" w:space="0" w:color="auto"/>
        <w:left w:val="none" w:sz="0" w:space="0" w:color="auto"/>
        <w:bottom w:val="none" w:sz="0" w:space="0" w:color="auto"/>
        <w:right w:val="none" w:sz="0" w:space="0" w:color="auto"/>
      </w:divBdr>
    </w:div>
    <w:div w:id="2131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 Brunkow</dc:creator>
  <cp:keywords/>
  <dc:description/>
  <cp:lastModifiedBy>Microsoft Office User</cp:lastModifiedBy>
  <cp:revision>11</cp:revision>
  <dcterms:created xsi:type="dcterms:W3CDTF">2019-09-10T20:32:00Z</dcterms:created>
  <dcterms:modified xsi:type="dcterms:W3CDTF">2020-01-30T16:21:00Z</dcterms:modified>
</cp:coreProperties>
</file>