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2399D" w14:textId="0F75C61D" w:rsidR="0020403C" w:rsidRPr="001772EE" w:rsidRDefault="00A35E1C" w:rsidP="00A539E6">
      <w:pPr>
        <w:spacing w:line="480" w:lineRule="auto"/>
      </w:pPr>
      <w:r>
        <w:t xml:space="preserve"> </w:t>
      </w:r>
    </w:p>
    <w:p w14:paraId="0668E360" w14:textId="77777777" w:rsidR="00E23A31" w:rsidRPr="001772EE" w:rsidRDefault="00E23A31" w:rsidP="00A539E6">
      <w:pPr>
        <w:spacing w:line="480" w:lineRule="auto"/>
      </w:pPr>
    </w:p>
    <w:p w14:paraId="00E79B37" w14:textId="77777777" w:rsidR="00E23A31" w:rsidRPr="001772EE" w:rsidRDefault="00E23A31" w:rsidP="00A539E6">
      <w:pPr>
        <w:spacing w:line="480" w:lineRule="auto"/>
      </w:pPr>
    </w:p>
    <w:p w14:paraId="503A4F71" w14:textId="77777777" w:rsidR="00E23A31" w:rsidRPr="001772EE" w:rsidRDefault="00E23A31" w:rsidP="00A539E6">
      <w:pPr>
        <w:spacing w:line="480" w:lineRule="auto"/>
      </w:pPr>
    </w:p>
    <w:p w14:paraId="6806804F" w14:textId="77777777" w:rsidR="00E23A31" w:rsidRPr="001772EE" w:rsidRDefault="00E23A31" w:rsidP="00A539E6">
      <w:pPr>
        <w:spacing w:line="480" w:lineRule="auto"/>
      </w:pPr>
    </w:p>
    <w:p w14:paraId="4D19E16C" w14:textId="77777777" w:rsidR="00CE1A63" w:rsidRPr="001772EE" w:rsidRDefault="00CE1A63" w:rsidP="00A539E6">
      <w:pPr>
        <w:spacing w:line="480" w:lineRule="auto"/>
      </w:pPr>
    </w:p>
    <w:p w14:paraId="1B715AA7" w14:textId="77777777" w:rsidR="00E23A31" w:rsidRPr="001772EE" w:rsidRDefault="00E23A31" w:rsidP="00A539E6">
      <w:pPr>
        <w:spacing w:line="480" w:lineRule="auto"/>
      </w:pPr>
    </w:p>
    <w:p w14:paraId="7DF39CC6" w14:textId="77777777" w:rsidR="00E23A31" w:rsidRPr="001772EE" w:rsidRDefault="00E23A31" w:rsidP="00A539E6">
      <w:pPr>
        <w:spacing w:line="480" w:lineRule="auto"/>
      </w:pPr>
    </w:p>
    <w:p w14:paraId="05D24302" w14:textId="5A41784B" w:rsidR="00E23A31" w:rsidRPr="002D3D91" w:rsidRDefault="004216C5" w:rsidP="00A539E6">
      <w:pPr>
        <w:spacing w:line="480" w:lineRule="auto"/>
        <w:jc w:val="center"/>
      </w:pPr>
      <w:r w:rsidRPr="002D3D91">
        <w:t xml:space="preserve">Comparative Effectiveness of </w:t>
      </w:r>
      <w:r w:rsidR="00BE7761" w:rsidRPr="002D3D91">
        <w:t>Behavioral</w:t>
      </w:r>
      <w:r w:rsidRPr="002D3D91">
        <w:t xml:space="preserve"> Interventions </w:t>
      </w:r>
      <w:r w:rsidR="004F5812" w:rsidRPr="002D3D91">
        <w:t>for MUS: A Meta-Analysis</w:t>
      </w:r>
      <w:r w:rsidR="00C62E73" w:rsidRPr="002D3D91">
        <w:t xml:space="preserve"> </w:t>
      </w:r>
    </w:p>
    <w:p w14:paraId="6E614691" w14:textId="77777777" w:rsidR="00E23A31" w:rsidRPr="002D3D91" w:rsidRDefault="00E23A31" w:rsidP="00A539E6">
      <w:pPr>
        <w:spacing w:line="480" w:lineRule="auto"/>
        <w:jc w:val="center"/>
      </w:pPr>
      <w:r w:rsidRPr="002D3D91">
        <w:t>Justin M. Kimber</w:t>
      </w:r>
    </w:p>
    <w:p w14:paraId="24DD1446" w14:textId="77777777" w:rsidR="00E23A31" w:rsidRPr="002D3D91" w:rsidRDefault="00E23A31" w:rsidP="00A539E6">
      <w:pPr>
        <w:spacing w:line="480" w:lineRule="auto"/>
        <w:jc w:val="center"/>
      </w:pPr>
      <w:r w:rsidRPr="002D3D91">
        <w:t xml:space="preserve">University at Albany, State University of New York </w:t>
      </w:r>
    </w:p>
    <w:p w14:paraId="505F94F9" w14:textId="77777777" w:rsidR="00E23A31" w:rsidRPr="002D3D91" w:rsidRDefault="00E23A31" w:rsidP="00A539E6">
      <w:pPr>
        <w:spacing w:line="480" w:lineRule="auto"/>
        <w:jc w:val="center"/>
      </w:pPr>
      <w:r w:rsidRPr="002D3D91">
        <w:t xml:space="preserve">Dissertation Proposal </w:t>
      </w:r>
    </w:p>
    <w:p w14:paraId="7DE30299" w14:textId="66CE6E58" w:rsidR="00E23A31" w:rsidRPr="002D3D91" w:rsidRDefault="00E23A31" w:rsidP="00A539E6">
      <w:pPr>
        <w:spacing w:line="480" w:lineRule="auto"/>
        <w:jc w:val="center"/>
      </w:pPr>
      <w:r w:rsidRPr="002D3D91">
        <w:t>Chair: Lisa M. McAndrew, PhD</w:t>
      </w:r>
    </w:p>
    <w:p w14:paraId="54A9BD10" w14:textId="4EDCB00D" w:rsidR="00995100" w:rsidRPr="002D3D91" w:rsidRDefault="00995100" w:rsidP="00A539E6">
      <w:pPr>
        <w:spacing w:line="480" w:lineRule="auto"/>
        <w:jc w:val="center"/>
      </w:pPr>
      <w:r w:rsidRPr="002D3D91">
        <w:t>Committee Member: Michael V. Ellis, PhD</w:t>
      </w:r>
    </w:p>
    <w:p w14:paraId="035AB081" w14:textId="32AFDC48" w:rsidR="00995100" w:rsidRPr="002D3D91" w:rsidRDefault="00995100" w:rsidP="00A539E6">
      <w:pPr>
        <w:spacing w:line="480" w:lineRule="auto"/>
        <w:jc w:val="center"/>
      </w:pPr>
      <w:r w:rsidRPr="002D3D91">
        <w:t xml:space="preserve">Committee Member: Rachel </w:t>
      </w:r>
      <w:r w:rsidR="00343E71">
        <w:t xml:space="preserve">E. </w:t>
      </w:r>
      <w:r w:rsidRPr="002D3D91">
        <w:t>Brenner, PhD</w:t>
      </w:r>
    </w:p>
    <w:p w14:paraId="08E7A83D" w14:textId="77777777" w:rsidR="00E23A31" w:rsidRPr="002D3D91" w:rsidRDefault="00E23A31" w:rsidP="00A539E6">
      <w:pPr>
        <w:spacing w:line="480" w:lineRule="auto"/>
        <w:jc w:val="center"/>
      </w:pPr>
    </w:p>
    <w:p w14:paraId="3A2DDAFE" w14:textId="77777777" w:rsidR="00E23A31" w:rsidRPr="002D3D91" w:rsidRDefault="00E23A31" w:rsidP="00A539E6">
      <w:pPr>
        <w:spacing w:line="480" w:lineRule="auto"/>
        <w:jc w:val="center"/>
      </w:pPr>
    </w:p>
    <w:p w14:paraId="0C3709E9" w14:textId="77777777" w:rsidR="00E23A31" w:rsidRPr="002D3D91" w:rsidRDefault="00E23A31" w:rsidP="00A539E6">
      <w:pPr>
        <w:spacing w:line="480" w:lineRule="auto"/>
        <w:jc w:val="center"/>
      </w:pPr>
    </w:p>
    <w:p w14:paraId="3683D5A2" w14:textId="77777777" w:rsidR="00E23A31" w:rsidRPr="002D3D91" w:rsidRDefault="00E23A31" w:rsidP="00A539E6">
      <w:pPr>
        <w:spacing w:line="480" w:lineRule="auto"/>
        <w:jc w:val="center"/>
      </w:pPr>
    </w:p>
    <w:p w14:paraId="7AA78535" w14:textId="77777777" w:rsidR="00E23A31" w:rsidRPr="002D3D91" w:rsidRDefault="00E23A31" w:rsidP="00A539E6">
      <w:pPr>
        <w:spacing w:line="480" w:lineRule="auto"/>
        <w:jc w:val="center"/>
      </w:pPr>
    </w:p>
    <w:p w14:paraId="07AE4EE6" w14:textId="77777777" w:rsidR="00E23A31" w:rsidRPr="002D3D91" w:rsidRDefault="00E23A31" w:rsidP="00A539E6">
      <w:pPr>
        <w:spacing w:line="480" w:lineRule="auto"/>
        <w:jc w:val="center"/>
      </w:pPr>
    </w:p>
    <w:p w14:paraId="45157EC8" w14:textId="77777777" w:rsidR="00E23A31" w:rsidRPr="002D3D91" w:rsidRDefault="00E23A31" w:rsidP="00A539E6">
      <w:pPr>
        <w:spacing w:line="480" w:lineRule="auto"/>
        <w:jc w:val="center"/>
      </w:pPr>
    </w:p>
    <w:p w14:paraId="24BED3C0" w14:textId="77777777" w:rsidR="00A539E6" w:rsidRPr="002D3D91" w:rsidRDefault="00A539E6" w:rsidP="00A539E6">
      <w:pPr>
        <w:spacing w:line="480" w:lineRule="auto"/>
        <w:rPr>
          <w:b/>
        </w:rPr>
      </w:pPr>
    </w:p>
    <w:p w14:paraId="58CD3C83" w14:textId="38F24FB6" w:rsidR="00812CA4" w:rsidRPr="002D3D91" w:rsidRDefault="003343F9" w:rsidP="00A539E6">
      <w:pPr>
        <w:spacing w:line="480" w:lineRule="auto"/>
        <w:jc w:val="center"/>
        <w:rPr>
          <w:b/>
        </w:rPr>
      </w:pPr>
      <w:r w:rsidRPr="002D3D91">
        <w:rPr>
          <w:b/>
        </w:rPr>
        <w:lastRenderedPageBreak/>
        <w:t>Introduction</w:t>
      </w:r>
    </w:p>
    <w:p w14:paraId="03DAAC9F" w14:textId="13B33EE4" w:rsidR="00003A8F" w:rsidRPr="002D3D91" w:rsidRDefault="00A06B4E" w:rsidP="00A06B4E">
      <w:pPr>
        <w:spacing w:line="480" w:lineRule="auto"/>
      </w:pPr>
      <w:r w:rsidRPr="002D3D91">
        <w:tab/>
        <w:t xml:space="preserve">Medically unexplained symptoms </w:t>
      </w:r>
      <w:r w:rsidR="000C0726">
        <w:t xml:space="preserve">and syndromes </w:t>
      </w:r>
      <w:r w:rsidRPr="002D3D91">
        <w:t>(MUS)</w:t>
      </w:r>
      <w:r w:rsidR="00804C2A" w:rsidRPr="002D3D91">
        <w:t>, also termed persistent physical symptoms,</w:t>
      </w:r>
      <w:r w:rsidR="00371A31" w:rsidRPr="002D3D91">
        <w:t xml:space="preserve"> </w:t>
      </w:r>
      <w:r w:rsidRPr="002D3D91">
        <w:t>are symptoms without a known cause</w:t>
      </w:r>
      <w:r w:rsidR="00804C2A" w:rsidRPr="002D3D91">
        <w:t xml:space="preserve"> or symptoms common across multiple physical and mental health conditions (e.g., fatigue)</w:t>
      </w:r>
      <w:r w:rsidR="00371A31" w:rsidRPr="002D3D91">
        <w:t xml:space="preserve">. </w:t>
      </w:r>
      <w:r w:rsidR="00804C2A" w:rsidRPr="002D3D91">
        <w:t>MUS are common with a</w:t>
      </w:r>
      <w:r w:rsidRPr="002D3D91">
        <w:t>n estimated 25 to 50% of patients seen by primary care providers present</w:t>
      </w:r>
      <w:r w:rsidR="00804C2A" w:rsidRPr="002D3D91">
        <w:t xml:space="preserve">ing </w:t>
      </w:r>
      <w:r w:rsidRPr="002D3D91">
        <w:t xml:space="preserve">with </w:t>
      </w:r>
      <w:r w:rsidR="000C0726">
        <w:t>MUS</w:t>
      </w:r>
      <w:r w:rsidRPr="002D3D91">
        <w:t xml:space="preserve"> (Burton, 2003; Escobar et al., 2010; </w:t>
      </w:r>
      <w:proofErr w:type="spellStart"/>
      <w:r w:rsidRPr="002D3D91">
        <w:t>Hilderink</w:t>
      </w:r>
      <w:proofErr w:type="spellEnd"/>
      <w:r w:rsidRPr="002D3D91">
        <w:t xml:space="preserve"> et al., 2013; </w:t>
      </w:r>
      <w:proofErr w:type="spellStart"/>
      <w:r w:rsidRPr="002D3D91">
        <w:t>olde</w:t>
      </w:r>
      <w:proofErr w:type="spellEnd"/>
      <w:r w:rsidRPr="002D3D91">
        <w:t xml:space="preserve"> Hartman et al., 2009).</w:t>
      </w:r>
      <w:r w:rsidR="000C0726">
        <w:t xml:space="preserve"> Common MUS include fibromyalgia, chronic fatigue syndrome and irritable bowel syndrome. </w:t>
      </w:r>
      <w:r w:rsidRPr="002D3D91">
        <w:t xml:space="preserve"> </w:t>
      </w:r>
    </w:p>
    <w:p w14:paraId="4232509D" w14:textId="7731C323" w:rsidR="00A06B4E" w:rsidRPr="002D3D91" w:rsidRDefault="00804C2A" w:rsidP="007A1578">
      <w:pPr>
        <w:spacing w:line="480" w:lineRule="auto"/>
      </w:pPr>
      <w:r w:rsidRPr="002D3D91">
        <w:t xml:space="preserve">               MUS are problematic and negatively impact patient quality of life, physical/health-related functioning, and psychological well-being (</w:t>
      </w:r>
      <w:proofErr w:type="spellStart"/>
      <w:r w:rsidRPr="002D3D91">
        <w:t>Duddu</w:t>
      </w:r>
      <w:proofErr w:type="spellEnd"/>
      <w:r w:rsidRPr="002D3D91">
        <w:t xml:space="preserve">, Hussain, &amp; Dickens, 2008). </w:t>
      </w:r>
      <w:r w:rsidR="00A06B4E" w:rsidRPr="002D3D91">
        <w:t>Patients with MUS report higher levels of anxiety and depression, and poorer health-related outcomes than patients with medically explained health conditions (</w:t>
      </w:r>
      <w:proofErr w:type="spellStart"/>
      <w:r w:rsidR="00A06B4E" w:rsidRPr="002D3D91">
        <w:t>Duddu</w:t>
      </w:r>
      <w:proofErr w:type="spellEnd"/>
      <w:r w:rsidR="00A06B4E" w:rsidRPr="002D3D91">
        <w:t xml:space="preserve">, Hussain, &amp; Dickens, 2008). </w:t>
      </w:r>
      <w:r w:rsidR="00DE55DF">
        <w:t>MUS patients</w:t>
      </w:r>
      <w:r w:rsidRPr="002D3D91">
        <w:t xml:space="preserve"> also have as much as double the healthcare utilization as compared to patients with medically explained conditions </w:t>
      </w:r>
      <w:r w:rsidR="00A06B4E" w:rsidRPr="002D3D91">
        <w:t xml:space="preserve">(Barsky, </w:t>
      </w:r>
      <w:proofErr w:type="spellStart"/>
      <w:r w:rsidR="00A06B4E" w:rsidRPr="002D3D91">
        <w:t>Orav</w:t>
      </w:r>
      <w:proofErr w:type="spellEnd"/>
      <w:r w:rsidR="00A06B4E" w:rsidRPr="002D3D91">
        <w:t>, &amp; Bates, 2005; El-</w:t>
      </w:r>
      <w:proofErr w:type="spellStart"/>
      <w:r w:rsidR="00A06B4E" w:rsidRPr="002D3D91">
        <w:t>Serag</w:t>
      </w:r>
      <w:proofErr w:type="spellEnd"/>
      <w:r w:rsidR="00A06B4E" w:rsidRPr="002D3D91">
        <w:t xml:space="preserve">, Olden, &amp; Bjorkman, 2002; </w:t>
      </w:r>
      <w:proofErr w:type="spellStart"/>
      <w:r w:rsidR="00A06B4E" w:rsidRPr="002D3D91">
        <w:t>Maxion-Bergemann</w:t>
      </w:r>
      <w:proofErr w:type="spellEnd"/>
      <w:r w:rsidR="00A06B4E" w:rsidRPr="002D3D91">
        <w:t xml:space="preserve"> et al., 2006). </w:t>
      </w:r>
      <w:r w:rsidR="00371A31" w:rsidRPr="002D3D91">
        <w:t>This i</w:t>
      </w:r>
      <w:r w:rsidR="00A06B4E" w:rsidRPr="002D3D91">
        <w:t>ncreased healthcare utilization contributes to an estimated annual one-billion-dollars in healthcare costs</w:t>
      </w:r>
      <w:r w:rsidR="00AE4B45" w:rsidRPr="002D3D91">
        <w:t xml:space="preserve"> in th</w:t>
      </w:r>
      <w:r w:rsidR="005C6816" w:rsidRPr="002D3D91">
        <w:t>e United States of America</w:t>
      </w:r>
      <w:r w:rsidR="00A06B4E" w:rsidRPr="002D3D91">
        <w:t xml:space="preserve"> (Canavan, West, &amp; Card, 2014; </w:t>
      </w:r>
      <w:proofErr w:type="spellStart"/>
      <w:r w:rsidR="00A06B4E" w:rsidRPr="002D3D91">
        <w:t>Inadomi</w:t>
      </w:r>
      <w:proofErr w:type="spellEnd"/>
      <w:r w:rsidR="00A06B4E" w:rsidRPr="002D3D91">
        <w:t xml:space="preserve">, </w:t>
      </w:r>
      <w:proofErr w:type="spellStart"/>
      <w:r w:rsidR="00A06B4E" w:rsidRPr="002D3D91">
        <w:t>Fennerty</w:t>
      </w:r>
      <w:proofErr w:type="spellEnd"/>
      <w:r w:rsidR="00A06B4E" w:rsidRPr="002D3D91">
        <w:t xml:space="preserve">, Bjorkman, 2003). </w:t>
      </w:r>
    </w:p>
    <w:p w14:paraId="1F4B8183" w14:textId="6EFFDA0E" w:rsidR="00A06B4E" w:rsidRPr="002D3D91" w:rsidRDefault="00A06B4E" w:rsidP="00A06B4E">
      <w:pPr>
        <w:spacing w:line="480" w:lineRule="auto"/>
      </w:pPr>
      <w:r w:rsidRPr="002D3D91">
        <w:tab/>
      </w:r>
      <w:r w:rsidR="007E2FF4" w:rsidRPr="002D3D91">
        <w:t>Behavioral interventions</w:t>
      </w:r>
      <w:r w:rsidR="005E083C">
        <w:t>,</w:t>
      </w:r>
      <w:r w:rsidR="00371A31" w:rsidRPr="002D3D91">
        <w:t xml:space="preserve"> </w:t>
      </w:r>
      <w:r w:rsidR="002721A8">
        <w:t xml:space="preserve">defined as non-pharmacological interventions </w:t>
      </w:r>
      <w:r w:rsidR="00AC3C10">
        <w:t>targeted at reducing patient-reported symptom severity and improving patient quality of life</w:t>
      </w:r>
      <w:r w:rsidR="005E083C">
        <w:t xml:space="preserve">, </w:t>
      </w:r>
      <w:r w:rsidR="005E083C" w:rsidRPr="002D3D91">
        <w:t>are recommended as the first line treatment for MUS (</w:t>
      </w:r>
      <w:proofErr w:type="spellStart"/>
      <w:r w:rsidR="005E083C" w:rsidRPr="002D3D91">
        <w:t>olde</w:t>
      </w:r>
      <w:proofErr w:type="spellEnd"/>
      <w:r w:rsidR="005E083C" w:rsidRPr="002D3D91">
        <w:t xml:space="preserve"> Hartman et al., 2017).</w:t>
      </w:r>
      <w:r w:rsidR="00AC3C10">
        <w:t xml:space="preserve"> </w:t>
      </w:r>
      <w:r w:rsidR="007A1578" w:rsidRPr="002D3D91">
        <w:t>These treatments</w:t>
      </w:r>
      <w:r w:rsidR="005E083C">
        <w:t>, which include</w:t>
      </w:r>
      <w:r w:rsidR="007A1578" w:rsidRPr="002D3D91">
        <w:t xml:space="preserve"> cognitive behavioral therapy, yoga</w:t>
      </w:r>
      <w:r w:rsidR="004D2309">
        <w:t xml:space="preserve">, graded exercise, mindfulness/meditation, and acceptance commitment </w:t>
      </w:r>
      <w:proofErr w:type="spellStart"/>
      <w:r w:rsidR="004D2309">
        <w:t>therapy</w:t>
      </w:r>
      <w:r w:rsidR="005E083C">
        <w:t>,</w:t>
      </w:r>
      <w:r w:rsidR="007A1578" w:rsidRPr="002D3D91">
        <w:t>target</w:t>
      </w:r>
      <w:proofErr w:type="spellEnd"/>
      <w:r w:rsidR="007A1578" w:rsidRPr="002D3D91">
        <w:t xml:space="preserve"> </w:t>
      </w:r>
      <w:r w:rsidR="00BA227B" w:rsidRPr="002D3D91">
        <w:t>various</w:t>
      </w:r>
      <w:r w:rsidR="007A1578" w:rsidRPr="002D3D91">
        <w:t xml:space="preserve"> </w:t>
      </w:r>
      <w:r w:rsidR="00896317" w:rsidRPr="002D3D91">
        <w:t xml:space="preserve">behavioral, cognitive, physiological and emotional factors that are thought to maintain MUS. Multiple behavioral treatments have efficacy for reducing </w:t>
      </w:r>
      <w:r w:rsidRPr="002D3D91">
        <w:t>symptom</w:t>
      </w:r>
      <w:r w:rsidR="00896317" w:rsidRPr="002D3D91">
        <w:t>s</w:t>
      </w:r>
      <w:r w:rsidR="0060519E" w:rsidRPr="002D3D91">
        <w:t xml:space="preserve"> </w:t>
      </w:r>
      <w:r w:rsidRPr="002D3D91">
        <w:t>(i.e., decreased pain severity), improv</w:t>
      </w:r>
      <w:r w:rsidR="00896317" w:rsidRPr="002D3D91">
        <w:t>ing</w:t>
      </w:r>
      <w:r w:rsidRPr="002D3D91">
        <w:t xml:space="preserve"> quality of life and </w:t>
      </w:r>
      <w:r w:rsidRPr="002D3D91">
        <w:lastRenderedPageBreak/>
        <w:t>functioning, and increas</w:t>
      </w:r>
      <w:r w:rsidR="00896317" w:rsidRPr="002D3D91">
        <w:t>ing</w:t>
      </w:r>
      <w:r w:rsidRPr="002D3D91">
        <w:t xml:space="preserve"> psychological well-being (i.e., decreased depression/anxiety; Lackner, Mesmer, Morley, </w:t>
      </w:r>
      <w:proofErr w:type="spellStart"/>
      <w:r w:rsidRPr="002D3D91">
        <w:t>Dowzer</w:t>
      </w:r>
      <w:proofErr w:type="spellEnd"/>
      <w:r w:rsidRPr="002D3D91">
        <w:t xml:space="preserve">, &amp; Hamilton, 2004; Laird et al., 2017; Sánchez et al., 2017). </w:t>
      </w:r>
    </w:p>
    <w:p w14:paraId="2EB43656" w14:textId="46DA2C30" w:rsidR="00A06B4E" w:rsidRPr="002D3D91" w:rsidRDefault="00A06B4E" w:rsidP="00A06B4E">
      <w:pPr>
        <w:spacing w:line="480" w:lineRule="auto"/>
      </w:pPr>
      <w:r w:rsidRPr="002D3D91">
        <w:tab/>
        <w:t xml:space="preserve">Cognitive behavioral therapy (CBT) is </w:t>
      </w:r>
      <w:r w:rsidR="007E681C" w:rsidRPr="002D3D91">
        <w:t xml:space="preserve">the </w:t>
      </w:r>
      <w:r w:rsidR="005E083C">
        <w:t>best</w:t>
      </w:r>
      <w:r w:rsidR="007E681C" w:rsidRPr="002D3D91">
        <w:t xml:space="preserve"> researched treatment for MUS. </w:t>
      </w:r>
      <w:r w:rsidR="002B659B" w:rsidRPr="002D3D91">
        <w:t xml:space="preserve">In CBT, patients are taught strategies to reduce the cognitive (e.g., catastrophizing) and behavioral (e.g., activity avoidance) factors thought to maintain MUS. </w:t>
      </w:r>
      <w:r w:rsidRPr="002D3D91">
        <w:t>Previous meta-analytic reviews report moderate to large effect sizes (i.e., .32 to .80</w:t>
      </w:r>
      <w:r w:rsidR="000C0726">
        <w:t>)</w:t>
      </w:r>
      <w:r w:rsidRPr="002D3D91">
        <w:t xml:space="preserve"> and odds ratios between 6.01 to 12.00) for cognitive behavioral therapy versus treatment as usual/waitlist control to treat irritable bowel syndrome, somatoform disorders, and chronic fatigue syndrome (</w:t>
      </w:r>
      <w:r w:rsidR="00773D83" w:rsidRPr="002D3D91">
        <w:t xml:space="preserve">Castell, </w:t>
      </w:r>
      <w:proofErr w:type="spellStart"/>
      <w:r w:rsidR="00773D83" w:rsidRPr="002D3D91">
        <w:t>Kazantis</w:t>
      </w:r>
      <w:proofErr w:type="spellEnd"/>
      <w:r w:rsidR="00773D83" w:rsidRPr="002D3D91">
        <w:t>, Moss-Morris, 2011</w:t>
      </w:r>
      <w:r w:rsidRPr="002D3D91">
        <w:t xml:space="preserve">; </w:t>
      </w:r>
      <w:r w:rsidR="00823143" w:rsidRPr="002D3D91">
        <w:t xml:space="preserve">Garg et al., 2016; </w:t>
      </w:r>
      <w:proofErr w:type="spellStart"/>
      <w:r w:rsidR="00230817" w:rsidRPr="002D3D91">
        <w:t>Malouff</w:t>
      </w:r>
      <w:proofErr w:type="spellEnd"/>
      <w:r w:rsidR="00230817" w:rsidRPr="002D3D91">
        <w:t xml:space="preserve"> et al., 2008</w:t>
      </w:r>
      <w:r w:rsidRPr="002D3D91">
        <w:t xml:space="preserve">) on multiple outcomes including quality of life, health functioning, symptom severity, and psychological well-being (Lackner et al., 2004; Laird et al., 2017; Sánchez et al., 2017). However, effect sizes range substantially, suggesting that heterogeneity of cognitive behavioral interventions might influence the efficacy of treatments for MUS. To examine this, Henrich et al. (2015) conducted a meta-analysis of the techniques most associated with outcomes for CBT and other psychological treatments for </w:t>
      </w:r>
      <w:r w:rsidR="000C0726">
        <w:t>irritable bowel syndrome</w:t>
      </w:r>
      <w:r w:rsidRPr="002D3D91">
        <w:t xml:space="preserve">. They found that theoretically targeted-based interventions that </w:t>
      </w:r>
      <w:r w:rsidR="000C0726">
        <w:t>include</w:t>
      </w:r>
      <w:r w:rsidRPr="002D3D91">
        <w:t xml:space="preserve"> self-monitoring, problem-solving, utilizing general support, and linking symptoms and cognitions are more effective than inter</w:t>
      </w:r>
      <w:r w:rsidR="00651D79">
        <w:t>ventions that did not focus on</w:t>
      </w:r>
      <w:r w:rsidRPr="002D3D91">
        <w:t xml:space="preserve"> theoretically driven target</w:t>
      </w:r>
      <w:r w:rsidR="000C0726">
        <w:t>s</w:t>
      </w:r>
      <w:r w:rsidRPr="002D3D91">
        <w:t xml:space="preserve">. </w:t>
      </w:r>
    </w:p>
    <w:p w14:paraId="6A59CCBB" w14:textId="4370BC8E" w:rsidR="00371A31" w:rsidRPr="002D3D91" w:rsidRDefault="00A06B4E" w:rsidP="00A06B4E">
      <w:pPr>
        <w:spacing w:line="480" w:lineRule="auto"/>
      </w:pPr>
      <w:r w:rsidRPr="002D3D91">
        <w:tab/>
        <w:t xml:space="preserve">Meta-analyses also find </w:t>
      </w:r>
      <w:r w:rsidR="000C0726">
        <w:t xml:space="preserve">moderate </w:t>
      </w:r>
      <w:r w:rsidR="002B659B" w:rsidRPr="002D3D91">
        <w:t xml:space="preserve">efficacy for </w:t>
      </w:r>
      <w:r w:rsidR="000C0726">
        <w:t xml:space="preserve">multiple </w:t>
      </w:r>
      <w:r w:rsidRPr="002D3D91">
        <w:t>other behavioral interventions for MUS</w:t>
      </w:r>
      <w:r w:rsidR="003D7BDD">
        <w:t>. The</w:t>
      </w:r>
      <w:r w:rsidR="00F76CC8">
        <w:t xml:space="preserve"> most common are m</w:t>
      </w:r>
      <w:r w:rsidRPr="002D3D91">
        <w:t>editation and mindfulness</w:t>
      </w:r>
      <w:r w:rsidR="009E2C11">
        <w:t>-</w:t>
      </w:r>
      <w:r w:rsidRPr="002D3D91">
        <w:t>based strategies</w:t>
      </w:r>
      <w:r w:rsidR="00F8070F" w:rsidRPr="002D3D91">
        <w:t xml:space="preserve"> (MMBS)</w:t>
      </w:r>
      <w:r w:rsidR="004D2309">
        <w:t xml:space="preserve">. MMBS are defined as </w:t>
      </w:r>
      <w:r w:rsidR="009E2C11">
        <w:t>mindfulness-meditation and yoga techniques aimed to improve patient depression, anxiety, and somatization.</w:t>
      </w:r>
      <w:r w:rsidR="004D2309">
        <w:t xml:space="preserve"> Providers who implement MMBS</w:t>
      </w:r>
      <w:r w:rsidR="007D4503" w:rsidRPr="002D3D91">
        <w:t xml:space="preserve"> </w:t>
      </w:r>
      <w:r w:rsidR="00723D2B" w:rsidRPr="002D3D91">
        <w:t>teach patients to</w:t>
      </w:r>
      <w:r w:rsidR="002A0900" w:rsidRPr="002D3D91">
        <w:t xml:space="preserve"> </w:t>
      </w:r>
      <w:r w:rsidR="00723D2B" w:rsidRPr="002D3D91">
        <w:t>develop</w:t>
      </w:r>
      <w:r w:rsidR="00C213C7" w:rsidRPr="002D3D91">
        <w:t xml:space="preserve"> metacognitive awareness</w:t>
      </w:r>
      <w:r w:rsidR="00723D2B" w:rsidRPr="002D3D91">
        <w:t xml:space="preserve"> to address rumination and experiential avoidance that maintains MUS</w:t>
      </w:r>
      <w:r w:rsidR="00A10827" w:rsidRPr="002D3D91">
        <w:t>. M</w:t>
      </w:r>
      <w:r w:rsidR="00F76CC8">
        <w:t xml:space="preserve">MBS have effect sizes ranging from </w:t>
      </w:r>
      <w:r w:rsidRPr="002D3D91">
        <w:t>.20 to .62 at improving</w:t>
      </w:r>
      <w:r w:rsidR="00651D79">
        <w:t xml:space="preserve"> </w:t>
      </w:r>
      <w:r w:rsidRPr="002D3D91">
        <w:t xml:space="preserve">psychological distress and quality </w:t>
      </w:r>
      <w:r w:rsidRPr="002D3D91">
        <w:lastRenderedPageBreak/>
        <w:t>of life (C</w:t>
      </w:r>
      <w:r w:rsidR="0076229A" w:rsidRPr="002D3D91">
        <w:t>o</w:t>
      </w:r>
      <w:r w:rsidRPr="002D3D91">
        <w:t xml:space="preserve">urtois, Cools, &amp; </w:t>
      </w:r>
      <w:proofErr w:type="spellStart"/>
      <w:r w:rsidRPr="002D3D91">
        <w:t>Calsius</w:t>
      </w:r>
      <w:proofErr w:type="spellEnd"/>
      <w:r w:rsidRPr="002D3D91">
        <w:t>, 2015</w:t>
      </w:r>
      <w:r w:rsidR="00EF4A40" w:rsidRPr="002D3D91">
        <w:t>;</w:t>
      </w:r>
      <w:r w:rsidRPr="002D3D91">
        <w:t xml:space="preserve"> Lakhan &amp; Schofield, 2013; </w:t>
      </w:r>
      <w:proofErr w:type="spellStart"/>
      <w:r w:rsidRPr="002D3D91">
        <w:t>Lauche</w:t>
      </w:r>
      <w:proofErr w:type="spellEnd"/>
      <w:r w:rsidRPr="002D3D91">
        <w:t xml:space="preserve"> et al., 2013). </w:t>
      </w:r>
      <w:r w:rsidR="002B659B" w:rsidRPr="002D3D91">
        <w:t>Graded exercise</w:t>
      </w:r>
      <w:r w:rsidR="00784011">
        <w:t xml:space="preserve"> therapy (GET) is also effective at improving outcomes-related to MUS. </w:t>
      </w:r>
      <w:r w:rsidR="00F76CC8">
        <w:t xml:space="preserve"> </w:t>
      </w:r>
      <w:r w:rsidR="00784011">
        <w:t>GET ,</w:t>
      </w:r>
      <w:r w:rsidR="00AE532B">
        <w:t xml:space="preserve"> which</w:t>
      </w:r>
      <w:r w:rsidR="00784011">
        <w:t xml:space="preserve"> </w:t>
      </w:r>
      <w:r w:rsidR="00F76CC8">
        <w:t>teach</w:t>
      </w:r>
      <w:r w:rsidR="00AE532B">
        <w:t>es</w:t>
      </w:r>
      <w:r w:rsidR="002B659B" w:rsidRPr="002D3D91">
        <w:t xml:space="preserve"> patients to slowly increase activity to reduce activity avoidance and to address physical deconditioning that maintains MUS</w:t>
      </w:r>
      <w:r w:rsidR="00AE532B">
        <w:t>,</w:t>
      </w:r>
      <w:r w:rsidR="00F76CC8">
        <w:t xml:space="preserve"> has </w:t>
      </w:r>
      <w:r w:rsidRPr="002D3D91">
        <w:t xml:space="preserve">moderate to large effect sizes for clinically relevant (i.e., physical functioning &amp; psychological well-being) outcomes </w:t>
      </w:r>
      <w:r w:rsidR="00F76CC8">
        <w:t>for MUS</w:t>
      </w:r>
      <w:r w:rsidRPr="002D3D91">
        <w:t xml:space="preserve"> (Castell, </w:t>
      </w:r>
      <w:proofErr w:type="spellStart"/>
      <w:r w:rsidRPr="002D3D91">
        <w:t>Kazantis</w:t>
      </w:r>
      <w:proofErr w:type="spellEnd"/>
      <w:r w:rsidRPr="002D3D91">
        <w:t xml:space="preserve">, &amp; Moss-Morris, 2011; Hayden et al., 2005; </w:t>
      </w:r>
      <w:r w:rsidR="00F066C4" w:rsidRPr="002D3D91">
        <w:t>Lopez-de-</w:t>
      </w:r>
      <w:proofErr w:type="spellStart"/>
      <w:r w:rsidR="00F066C4" w:rsidRPr="002D3D91">
        <w:t>Uralde</w:t>
      </w:r>
      <w:proofErr w:type="spellEnd"/>
      <w:r w:rsidR="00F066C4" w:rsidRPr="002D3D91">
        <w:t xml:space="preserve">-Villanueva et al., </w:t>
      </w:r>
      <w:r w:rsidRPr="002D3D91">
        <w:t xml:space="preserve">2016; </w:t>
      </w:r>
      <w:proofErr w:type="spellStart"/>
      <w:r w:rsidRPr="002D3D91">
        <w:t>Marinko</w:t>
      </w:r>
      <w:proofErr w:type="spellEnd"/>
      <w:r w:rsidRPr="002D3D91">
        <w:t xml:space="preserve"> et al., 2011; </w:t>
      </w:r>
      <w:r w:rsidR="00726C05" w:rsidRPr="002D3D91">
        <w:t xml:space="preserve">Smith, Littlewood, &amp; May, 2014; </w:t>
      </w:r>
      <w:r w:rsidRPr="002D3D91">
        <w:t>Wang et al., 2012</w:t>
      </w:r>
      <w:r w:rsidR="00726C05" w:rsidRPr="002D3D91">
        <w:t>; White et al., 2011</w:t>
      </w:r>
      <w:r w:rsidRPr="002D3D91">
        <w:t>).</w:t>
      </w:r>
      <w:r w:rsidR="00F76CC8">
        <w:t xml:space="preserve"> Finally, </w:t>
      </w:r>
      <w:r w:rsidR="008A231A">
        <w:t>acceptance commitment therapy (</w:t>
      </w:r>
      <w:r w:rsidR="00D04E5B">
        <w:t>ACT</w:t>
      </w:r>
      <w:r w:rsidR="008A231A">
        <w:t>)</w:t>
      </w:r>
      <w:r w:rsidR="00AE532B">
        <w:t xml:space="preserve">, </w:t>
      </w:r>
      <w:r w:rsidR="00F76CC8">
        <w:t>teach</w:t>
      </w:r>
      <w:r w:rsidR="00AE532B">
        <w:t>es</w:t>
      </w:r>
      <w:r w:rsidR="00F76CC8">
        <w:t xml:space="preserve"> patients to</w:t>
      </w:r>
      <w:r w:rsidR="00432F3B">
        <w:t xml:space="preserve"> increase psychological flexibility </w:t>
      </w:r>
      <w:r w:rsidR="00AD072D">
        <w:t>by conn</w:t>
      </w:r>
      <w:r w:rsidR="00A85707">
        <w:t>ecting to the present moment and to engage in behavior that serves personal values (</w:t>
      </w:r>
      <w:r w:rsidR="00A85707" w:rsidRPr="002D3D91">
        <w:t xml:space="preserve">Hayes, </w:t>
      </w:r>
      <w:proofErr w:type="spellStart"/>
      <w:r w:rsidR="00A85707" w:rsidRPr="002D3D91">
        <w:t>Stroshal</w:t>
      </w:r>
      <w:proofErr w:type="spellEnd"/>
      <w:r w:rsidR="00A85707" w:rsidRPr="002D3D91">
        <w:t>, &amp; Wilson, 2009</w:t>
      </w:r>
      <w:r w:rsidR="00A85707">
        <w:t>)</w:t>
      </w:r>
      <w:r w:rsidR="00697525" w:rsidRPr="002D3D91">
        <w:t>. Meta-analyses examining the efficacy of ACT for MUS show small to moderate effect sizes to treat clinically relevant (i.e., pain severity &amp; psychological well-being) outcomes (</w:t>
      </w:r>
      <w:proofErr w:type="spellStart"/>
      <w:r w:rsidR="00697525" w:rsidRPr="002D3D91">
        <w:t>Veehof</w:t>
      </w:r>
      <w:proofErr w:type="spellEnd"/>
      <w:r w:rsidR="00697525" w:rsidRPr="002D3D91">
        <w:t xml:space="preserve">, </w:t>
      </w:r>
      <w:proofErr w:type="spellStart"/>
      <w:r w:rsidR="00697525" w:rsidRPr="002D3D91">
        <w:t>Oskam</w:t>
      </w:r>
      <w:proofErr w:type="spellEnd"/>
      <w:r w:rsidR="00697525" w:rsidRPr="002D3D91">
        <w:t xml:space="preserve">, </w:t>
      </w:r>
      <w:proofErr w:type="spellStart"/>
      <w:r w:rsidR="00697525" w:rsidRPr="002D3D91">
        <w:t>Schreurs</w:t>
      </w:r>
      <w:proofErr w:type="spellEnd"/>
      <w:r w:rsidR="00697525" w:rsidRPr="002D3D91">
        <w:t xml:space="preserve">, &amp; </w:t>
      </w:r>
      <w:proofErr w:type="spellStart"/>
      <w:r w:rsidR="00697525" w:rsidRPr="002D3D91">
        <w:t>Bohlmeijer</w:t>
      </w:r>
      <w:proofErr w:type="spellEnd"/>
      <w:r w:rsidR="00697525" w:rsidRPr="002D3D91">
        <w:t>, 2011</w:t>
      </w:r>
      <w:r w:rsidR="007C5651" w:rsidRPr="002D3D91">
        <w:t xml:space="preserve">; </w:t>
      </w:r>
      <w:proofErr w:type="spellStart"/>
      <w:r w:rsidR="007C5651" w:rsidRPr="002D3D91">
        <w:t>Veehof</w:t>
      </w:r>
      <w:proofErr w:type="spellEnd"/>
      <w:r w:rsidR="007C5651" w:rsidRPr="002D3D91">
        <w:t xml:space="preserve">, </w:t>
      </w:r>
      <w:proofErr w:type="spellStart"/>
      <w:r w:rsidR="007C5651" w:rsidRPr="002D3D91">
        <w:t>Trompetter</w:t>
      </w:r>
      <w:proofErr w:type="spellEnd"/>
      <w:r w:rsidR="007C5651" w:rsidRPr="002D3D91">
        <w:t xml:space="preserve">, </w:t>
      </w:r>
      <w:proofErr w:type="spellStart"/>
      <w:r w:rsidR="007C5651" w:rsidRPr="002D3D91">
        <w:t>Bohlmeijer</w:t>
      </w:r>
      <w:proofErr w:type="spellEnd"/>
      <w:r w:rsidR="007C5651" w:rsidRPr="002D3D91">
        <w:t xml:space="preserve">, &amp; </w:t>
      </w:r>
      <w:proofErr w:type="spellStart"/>
      <w:r w:rsidR="007C5651" w:rsidRPr="002D3D91">
        <w:t>Schreurs</w:t>
      </w:r>
      <w:proofErr w:type="spellEnd"/>
      <w:r w:rsidR="007C5651" w:rsidRPr="002D3D91">
        <w:t>, 2016</w:t>
      </w:r>
      <w:r w:rsidR="00697525" w:rsidRPr="002D3D91">
        <w:t xml:space="preserve">). </w:t>
      </w:r>
      <w:r w:rsidR="00AE532B">
        <w:t xml:space="preserve">Meta-analyses also find initial support for </w:t>
      </w:r>
      <w:r w:rsidR="00401929" w:rsidRPr="002D3D91">
        <w:t>brief dynamic therapy</w:t>
      </w:r>
      <w:r w:rsidR="00624DE0" w:rsidRPr="002D3D91">
        <w:t xml:space="preserve"> (effect size=</w:t>
      </w:r>
      <w:r w:rsidR="00892E06" w:rsidRPr="002D3D91">
        <w:t xml:space="preserve"> 0.58-0.78; </w:t>
      </w:r>
      <w:proofErr w:type="spellStart"/>
      <w:r w:rsidR="00EF4A40" w:rsidRPr="002D3D91">
        <w:t>A</w:t>
      </w:r>
      <w:r w:rsidR="00892E06" w:rsidRPr="002D3D91">
        <w:t>bbass</w:t>
      </w:r>
      <w:proofErr w:type="spellEnd"/>
      <w:r w:rsidR="00892E06" w:rsidRPr="002D3D91">
        <w:t xml:space="preserve">, </w:t>
      </w:r>
      <w:proofErr w:type="spellStart"/>
      <w:r w:rsidR="00892E06" w:rsidRPr="002D3D91">
        <w:t>Kisely</w:t>
      </w:r>
      <w:proofErr w:type="spellEnd"/>
      <w:r w:rsidR="00892E06" w:rsidRPr="002D3D91">
        <w:t>, &amp; Kroenke, 2009</w:t>
      </w:r>
      <w:r w:rsidR="00624DE0" w:rsidRPr="002D3D91">
        <w:t>)</w:t>
      </w:r>
      <w:r w:rsidR="00C66818" w:rsidRPr="002D3D91">
        <w:t xml:space="preserve">, </w:t>
      </w:r>
      <w:r w:rsidR="00EE0244" w:rsidRPr="002D3D91">
        <w:t xml:space="preserve">meditative moment therapies (e.g., </w:t>
      </w:r>
      <w:r w:rsidR="00C66818" w:rsidRPr="002D3D91">
        <w:t>yoga</w:t>
      </w:r>
      <w:r w:rsidR="00624DE0" w:rsidRPr="002D3D91">
        <w:t>; effect size=</w:t>
      </w:r>
      <w:r w:rsidR="00892E06" w:rsidRPr="002D3D91">
        <w:t>0.49 to 0.66; Langhorst et al., 2013</w:t>
      </w:r>
      <w:r w:rsidR="00EE0244" w:rsidRPr="002D3D91">
        <w:t>)</w:t>
      </w:r>
      <w:r w:rsidR="00C66818" w:rsidRPr="002D3D91">
        <w:t>, self-care/management</w:t>
      </w:r>
      <w:r w:rsidR="00624DE0" w:rsidRPr="002D3D91">
        <w:t xml:space="preserve"> (effect size=</w:t>
      </w:r>
      <w:r w:rsidR="00892E06" w:rsidRPr="002D3D91">
        <w:t>0.58 to 0.66; van Gils et al., 2016</w:t>
      </w:r>
      <w:r w:rsidR="00624DE0" w:rsidRPr="002D3D91">
        <w:t>)</w:t>
      </w:r>
      <w:r w:rsidR="00C66818" w:rsidRPr="002D3D91">
        <w:t xml:space="preserve">, music </w:t>
      </w:r>
      <w:r w:rsidR="000D49FB" w:rsidRPr="002D3D91">
        <w:t>therapy</w:t>
      </w:r>
      <w:r w:rsidR="00624DE0" w:rsidRPr="002D3D91">
        <w:t xml:space="preserve"> (effect size=</w:t>
      </w:r>
      <w:r w:rsidR="00892E06" w:rsidRPr="002D3D91">
        <w:t xml:space="preserve"> 0.55-0.82; Garza-Villareal et al., 2017</w:t>
      </w:r>
      <w:r w:rsidR="00624DE0" w:rsidRPr="002D3D91">
        <w:t>)</w:t>
      </w:r>
      <w:r w:rsidR="000D49FB" w:rsidRPr="002D3D91">
        <w:t xml:space="preserve">, </w:t>
      </w:r>
      <w:r w:rsidR="00892E06" w:rsidRPr="002D3D91">
        <w:t>and</w:t>
      </w:r>
      <w:r w:rsidR="00C66818" w:rsidRPr="002D3D91">
        <w:t xml:space="preserve"> acupuncture</w:t>
      </w:r>
      <w:r w:rsidR="00624DE0" w:rsidRPr="002D3D91">
        <w:t xml:space="preserve"> (effect size=</w:t>
      </w:r>
      <w:r w:rsidR="00892E06" w:rsidRPr="002D3D91">
        <w:t xml:space="preserve"> 0.2 to 0.5; Vickers et al., 2018</w:t>
      </w:r>
      <w:r w:rsidR="00624DE0" w:rsidRPr="002D3D91">
        <w:t>)</w:t>
      </w:r>
      <w:r w:rsidR="00892E06" w:rsidRPr="002D3D91">
        <w:t xml:space="preserve">. </w:t>
      </w:r>
    </w:p>
    <w:p w14:paraId="5D990E44" w14:textId="7DEAF0DB" w:rsidR="00FA706F" w:rsidRPr="002D3D91" w:rsidRDefault="00A06B4E" w:rsidP="00A06B4E">
      <w:pPr>
        <w:spacing w:line="480" w:lineRule="auto"/>
      </w:pPr>
      <w:r w:rsidRPr="002D3D91">
        <w:tab/>
        <w:t xml:space="preserve">These meta-analyses suggest that behavioral treatments are efficacious for the treatment of MUS but they do not answer the question of which active behavioral treatments are most efficacious for the treatment of MUS related health outcomes. </w:t>
      </w:r>
      <w:r w:rsidR="00C329B3" w:rsidRPr="002D3D91">
        <w:t xml:space="preserve">There have been a few reviews that compared the effectiveness of treatments for MUS. </w:t>
      </w:r>
      <w:r w:rsidR="00AE532B">
        <w:t>Of these, we are aware of t</w:t>
      </w:r>
      <w:r w:rsidR="00C329B3" w:rsidRPr="002D3D91">
        <w:t>h</w:t>
      </w:r>
      <w:r w:rsidR="00F76CC8">
        <w:t xml:space="preserve">ree </w:t>
      </w:r>
      <w:r w:rsidR="00AE532B">
        <w:t xml:space="preserve">meta-analyses which </w:t>
      </w:r>
      <w:r w:rsidR="00C329B3" w:rsidRPr="002D3D91">
        <w:t xml:space="preserve">compared the efficacy of behavioral treatments to </w:t>
      </w:r>
      <w:r w:rsidRPr="002D3D91">
        <w:t xml:space="preserve">pharmaceutical </w:t>
      </w:r>
      <w:proofErr w:type="gramStart"/>
      <w:r w:rsidRPr="002D3D91">
        <w:t xml:space="preserve">interventions, </w:t>
      </w:r>
      <w:r w:rsidR="00C329B3" w:rsidRPr="002D3D91">
        <w:t>and</w:t>
      </w:r>
      <w:proofErr w:type="gramEnd"/>
      <w:r w:rsidR="00C329B3" w:rsidRPr="002D3D91">
        <w:t xml:space="preserve"> find </w:t>
      </w:r>
      <w:r w:rsidRPr="002D3D91">
        <w:t xml:space="preserve">similar effect sizes </w:t>
      </w:r>
      <w:r w:rsidR="00F76CC8">
        <w:t>for each</w:t>
      </w:r>
      <w:r w:rsidRPr="002D3D91">
        <w:t xml:space="preserve"> (Ford et al. 2014; Ford et al. 2009; Lacy et al</w:t>
      </w:r>
      <w:r w:rsidR="00F62833" w:rsidRPr="002D3D91">
        <w:t xml:space="preserve">., </w:t>
      </w:r>
      <w:r w:rsidR="00697525" w:rsidRPr="002D3D91">
        <w:t>2016</w:t>
      </w:r>
      <w:r w:rsidR="00F62833" w:rsidRPr="002D3D91">
        <w:t xml:space="preserve">). </w:t>
      </w:r>
      <w:r w:rsidR="00F76CC8">
        <w:t xml:space="preserve">We </w:t>
      </w:r>
      <w:r w:rsidR="00F76CC8">
        <w:lastRenderedPageBreak/>
        <w:t xml:space="preserve">are aware of two meta-analyses that compared </w:t>
      </w:r>
      <w:r w:rsidRPr="002D3D91">
        <w:t xml:space="preserve">behavioral treatments to each other </w:t>
      </w:r>
      <w:r w:rsidR="00C329B3" w:rsidRPr="002D3D91">
        <w:t>and these</w:t>
      </w:r>
      <w:r w:rsidR="00E0182C" w:rsidRPr="002D3D91">
        <w:t xml:space="preserve"> studies</w:t>
      </w:r>
      <w:r w:rsidR="00C329B3" w:rsidRPr="002D3D91">
        <w:t xml:space="preserve"> show </w:t>
      </w:r>
      <w:r w:rsidR="00371A31" w:rsidRPr="002D3D91">
        <w:t>similar efficacy</w:t>
      </w:r>
      <w:r w:rsidR="00F76CC8">
        <w:t xml:space="preserve"> across behavioral interventions</w:t>
      </w:r>
      <w:r w:rsidR="009117CE" w:rsidRPr="002D3D91">
        <w:t xml:space="preserve">. </w:t>
      </w:r>
      <w:r w:rsidRPr="002D3D91">
        <w:t>Laird et al</w:t>
      </w:r>
      <w:r w:rsidR="005253FD" w:rsidRPr="002D3D91">
        <w:t>.</w:t>
      </w:r>
      <w:r w:rsidRPr="002D3D91">
        <w:t xml:space="preserve"> (2017) completed a comparative effectiveness meta-analysis </w:t>
      </w:r>
      <w:r w:rsidR="00AE532B">
        <w:t xml:space="preserve">of the </w:t>
      </w:r>
      <w:r w:rsidRPr="002D3D91">
        <w:t>relative efficacy of CBT to other psychotherapies for IBS</w:t>
      </w:r>
      <w:r w:rsidR="00C815E1" w:rsidRPr="002D3D91">
        <w:t>,</w:t>
      </w:r>
      <w:r w:rsidRPr="002D3D91">
        <w:t xml:space="preserve"> and found that CBT was </w:t>
      </w:r>
      <w:r w:rsidR="00B75B47" w:rsidRPr="002D3D91">
        <w:t>equally</w:t>
      </w:r>
      <w:r w:rsidRPr="002D3D91">
        <w:t xml:space="preserve"> efficacious </w:t>
      </w:r>
      <w:r w:rsidR="00B75B47" w:rsidRPr="002D3D91">
        <w:t>as</w:t>
      </w:r>
      <w:r w:rsidRPr="002D3D91">
        <w:t xml:space="preserve"> hypnosis, psychodynamic therapy, and relaxation techniques</w:t>
      </w:r>
      <w:r w:rsidR="00B75B47" w:rsidRPr="002D3D91">
        <w:t xml:space="preserve"> to improve psychological well-being and daily functioning</w:t>
      </w:r>
      <w:r w:rsidR="00AE532B">
        <w:t xml:space="preserve"> </w:t>
      </w:r>
      <w:r w:rsidR="00B75B47" w:rsidRPr="002D3D91">
        <w:t xml:space="preserve">CBT was significantly more efficacious than </w:t>
      </w:r>
      <w:r w:rsidR="009117CE" w:rsidRPr="002D3D91">
        <w:t xml:space="preserve">the </w:t>
      </w:r>
      <w:r w:rsidR="00F8070F" w:rsidRPr="002D3D91">
        <w:t>relaxation condition</w:t>
      </w:r>
      <w:r w:rsidR="00B75B47" w:rsidRPr="002D3D91">
        <w:t xml:space="preserve"> at improving daily functioning</w:t>
      </w:r>
      <w:r w:rsidR="00AE532B">
        <w:t xml:space="preserve">; </w:t>
      </w:r>
      <w:r w:rsidR="009117CE" w:rsidRPr="002D3D91">
        <w:t xml:space="preserve"> </w:t>
      </w:r>
      <w:r w:rsidR="00AE532B">
        <w:t xml:space="preserve">Laird cautioned against interpreting the difference between CBT and relaxation due to limited power. </w:t>
      </w:r>
      <w:r w:rsidRPr="002D3D91">
        <w:t xml:space="preserve">Castell et al., (2011) conducted a meta-analysis comparing CBT to graded exercise for chronic fatigue syndrome and found similar effect sizes. </w:t>
      </w:r>
      <w:r w:rsidR="00371A31" w:rsidRPr="002D3D91">
        <w:t>Together the</w:t>
      </w:r>
      <w:r w:rsidR="00F76CC8">
        <w:t xml:space="preserve"> </w:t>
      </w:r>
      <w:r w:rsidR="00371A31" w:rsidRPr="002D3D91">
        <w:t xml:space="preserve">similar effect sizes found across meta-analysis for behavioral treatments and </w:t>
      </w:r>
      <w:r w:rsidR="00E2563C" w:rsidRPr="002D3D91">
        <w:t xml:space="preserve">the </w:t>
      </w:r>
      <w:r w:rsidR="00F57679">
        <w:t xml:space="preserve">few </w:t>
      </w:r>
      <w:r w:rsidR="00371A31" w:rsidRPr="002D3D91">
        <w:t>differences found in comparative eff</w:t>
      </w:r>
      <w:r w:rsidR="00F76CC8">
        <w:t>ectiveness meta-analyses</w:t>
      </w:r>
      <w:r w:rsidR="00371A31" w:rsidRPr="002D3D91">
        <w:t>, suggest that multiple behavioral treatme</w:t>
      </w:r>
      <w:r w:rsidR="00E2563C" w:rsidRPr="002D3D91">
        <w:t>n</w:t>
      </w:r>
      <w:r w:rsidR="00371A31" w:rsidRPr="002D3D91">
        <w:t>ts for MUS may have equivalent efficacy, however</w:t>
      </w:r>
      <w:r w:rsidR="00E2563C" w:rsidRPr="002D3D91">
        <w:t>, this has never been a comprehensive comparative effectiveness meta-analysis comparing all evidence-based</w:t>
      </w:r>
      <w:r w:rsidR="008A231A">
        <w:t xml:space="preserve"> behavioral treatments for MUS.</w:t>
      </w:r>
      <w:r w:rsidR="00E2563C" w:rsidRPr="002D3D91">
        <w:t xml:space="preserve"> </w:t>
      </w:r>
    </w:p>
    <w:p w14:paraId="6D29A1B8" w14:textId="382D644B" w:rsidR="0003413D" w:rsidRPr="002D3D91" w:rsidRDefault="00737CA9" w:rsidP="00A06B4E">
      <w:pPr>
        <w:spacing w:line="480" w:lineRule="auto"/>
      </w:pPr>
      <w:r w:rsidRPr="002D3D91">
        <w:tab/>
      </w:r>
      <w:r w:rsidR="00A05A84" w:rsidRPr="002D3D91">
        <w:t xml:space="preserve">The fear-avoidance model </w:t>
      </w:r>
      <w:r w:rsidR="00D023E4" w:rsidRPr="002D3D91">
        <w:t xml:space="preserve">(FAM) </w:t>
      </w:r>
      <w:r w:rsidR="00E2563C" w:rsidRPr="002D3D91">
        <w:t>may explain why seemingly disparate behavioral treatments for MUS have similar efficacy</w:t>
      </w:r>
      <w:r w:rsidR="00EF4A40" w:rsidRPr="002D3D91">
        <w:t xml:space="preserve"> (Lethem, Slade, Troup, &amp; Bentley, 1983)</w:t>
      </w:r>
      <w:r w:rsidR="00E2563C" w:rsidRPr="002D3D91">
        <w:t xml:space="preserve">. The FAM </w:t>
      </w:r>
      <w:r w:rsidR="00A05A84" w:rsidRPr="002D3D91">
        <w:t xml:space="preserve">is </w:t>
      </w:r>
      <w:r w:rsidR="00C815E1" w:rsidRPr="002D3D91">
        <w:t xml:space="preserve">a </w:t>
      </w:r>
      <w:r w:rsidR="00A05A84" w:rsidRPr="002D3D91">
        <w:t>widely use</w:t>
      </w:r>
      <w:r w:rsidR="00D023E4" w:rsidRPr="002D3D91">
        <w:t>d</w:t>
      </w:r>
      <w:r w:rsidR="00A05A84" w:rsidRPr="002D3D91">
        <w:t xml:space="preserve"> </w:t>
      </w:r>
      <w:r w:rsidR="00D023E4" w:rsidRPr="002D3D91">
        <w:t xml:space="preserve">theoretical model to understand </w:t>
      </w:r>
      <w:r w:rsidR="00C329B3" w:rsidRPr="002D3D91">
        <w:t xml:space="preserve">how acute symptoms become chronic. </w:t>
      </w:r>
      <w:r w:rsidR="00D023E4" w:rsidRPr="002D3D91">
        <w:t xml:space="preserve">FAM suggests that symptoms are created and maintained </w:t>
      </w:r>
      <w:r w:rsidR="009246C6" w:rsidRPr="002D3D91">
        <w:t xml:space="preserve">by </w:t>
      </w:r>
      <w:r w:rsidR="00D023E4" w:rsidRPr="002D3D91">
        <w:t xml:space="preserve">a </w:t>
      </w:r>
      <w:r w:rsidR="009246C6" w:rsidRPr="002D3D91">
        <w:t>cognitive-</w:t>
      </w:r>
      <w:r w:rsidR="00C329B3" w:rsidRPr="002D3D91">
        <w:t>behavioral-</w:t>
      </w:r>
      <w:r w:rsidR="009246C6" w:rsidRPr="002D3D91">
        <w:t xml:space="preserve">affective </w:t>
      </w:r>
      <w:r w:rsidR="00D023E4" w:rsidRPr="002D3D91">
        <w:t>cycle</w:t>
      </w:r>
      <w:r w:rsidR="009246C6" w:rsidRPr="002D3D91">
        <w:t>,</w:t>
      </w:r>
      <w:r w:rsidR="00D023E4" w:rsidRPr="002D3D91">
        <w:t xml:space="preserve"> and that any disruption to the cycle should lead to patient improvement</w:t>
      </w:r>
      <w:r w:rsidR="005253FD" w:rsidRPr="002D3D91">
        <w:t xml:space="preserve">. </w:t>
      </w:r>
      <w:r w:rsidR="00D023E4" w:rsidRPr="002D3D91">
        <w:t xml:space="preserve">The cycle begins when </w:t>
      </w:r>
      <w:r w:rsidR="009246C6" w:rsidRPr="002D3D91">
        <w:t xml:space="preserve">a person </w:t>
      </w:r>
      <w:proofErr w:type="gramStart"/>
      <w:r w:rsidR="00C4675D">
        <w:t>has fear</w:t>
      </w:r>
      <w:proofErr w:type="gramEnd"/>
      <w:r w:rsidR="00C4675D">
        <w:t xml:space="preserve"> and a negative appraisal (e.g., catastrophizing) in response to a </w:t>
      </w:r>
      <w:r w:rsidR="009246C6" w:rsidRPr="002D3D91">
        <w:t>somatic symptom</w:t>
      </w:r>
      <w:r w:rsidR="00C4675D">
        <w:t xml:space="preserve">. </w:t>
      </w:r>
      <w:r w:rsidR="00526032" w:rsidRPr="002D3D91">
        <w:t xml:space="preserve"> Patients’ </w:t>
      </w:r>
      <w:proofErr w:type="gramStart"/>
      <w:r w:rsidR="00526032" w:rsidRPr="002D3D91">
        <w:t xml:space="preserve">fear  </w:t>
      </w:r>
      <w:r w:rsidR="00C4675D">
        <w:t>leads</w:t>
      </w:r>
      <w:proofErr w:type="gramEnd"/>
      <w:r w:rsidR="00C4675D">
        <w:t xml:space="preserve"> to </w:t>
      </w:r>
      <w:r w:rsidR="00526032" w:rsidRPr="002D3D91">
        <w:t xml:space="preserve">hypervigilance, causing patients to focus their attention on bodily sensations or signals related to MUS.  </w:t>
      </w:r>
      <w:r w:rsidR="00C4675D">
        <w:t>It also results in patient’s avoiding activities that may exacerbate their physicals, reducing</w:t>
      </w:r>
      <w:r w:rsidR="009246C6" w:rsidRPr="002D3D91">
        <w:t xml:space="preserve"> </w:t>
      </w:r>
      <w:r w:rsidR="00526032" w:rsidRPr="002D3D91">
        <w:t>quality of life and functioning</w:t>
      </w:r>
      <w:r w:rsidR="00C4675D">
        <w:t xml:space="preserve">. Overtime this causes </w:t>
      </w:r>
      <w:r w:rsidR="00371A31" w:rsidRPr="002D3D91">
        <w:t>physiological deconditioning and ultimately more symptoms</w:t>
      </w:r>
      <w:r w:rsidR="00526032" w:rsidRPr="002D3D91">
        <w:t xml:space="preserve">. </w:t>
      </w:r>
      <w:r w:rsidR="009246C6" w:rsidRPr="002D3D91">
        <w:t xml:space="preserve"> </w:t>
      </w:r>
    </w:p>
    <w:p w14:paraId="707A7FB5" w14:textId="406D7174" w:rsidR="00E2563C" w:rsidRDefault="0003413D" w:rsidP="00A06B4E">
      <w:pPr>
        <w:spacing w:line="480" w:lineRule="auto"/>
      </w:pPr>
      <w:r w:rsidRPr="002D3D91">
        <w:lastRenderedPageBreak/>
        <w:tab/>
      </w:r>
      <w:r w:rsidR="009246C6" w:rsidRPr="002D3D91">
        <w:t xml:space="preserve">The FAM </w:t>
      </w:r>
      <w:r w:rsidR="00E2563C" w:rsidRPr="002D3D91">
        <w:t xml:space="preserve">suggests that intervening anywhere in the cycle will lead to a cascade that improves outcomes. That is, patients can disrupt the cycle by reducing catastrophizing (e.g., mindfulness), increasing activity (e.g., graded exercise, </w:t>
      </w:r>
      <w:r w:rsidR="00AB6E7F" w:rsidRPr="002D3D91">
        <w:t>cognitive</w:t>
      </w:r>
      <w:r w:rsidR="00E2563C" w:rsidRPr="002D3D91">
        <w:t xml:space="preserve"> behavioral therapy), re</w:t>
      </w:r>
      <w:r w:rsidR="0028556C" w:rsidRPr="002D3D91">
        <w:t>du</w:t>
      </w:r>
      <w:r w:rsidR="00E2563C" w:rsidRPr="002D3D91">
        <w:t>cing physiological deconditioning (e.g., graded exercise),</w:t>
      </w:r>
      <w:r w:rsidR="006C3056" w:rsidRPr="002D3D91">
        <w:t xml:space="preserve"> </w:t>
      </w:r>
      <w:r w:rsidR="00C4675D">
        <w:t>or</w:t>
      </w:r>
      <w:r w:rsidR="00E2563C" w:rsidRPr="002D3D91">
        <w:t xml:space="preserve"> increasing functioning (e.g., ACT). By intervening on any of the cognitive emotional, physiological, or behavioral factors maintaining MUS – patients can experience improvements. </w:t>
      </w:r>
      <w:r w:rsidR="00DD0C70" w:rsidRPr="002D3D91">
        <w:t>That is, the FAM suggests that multiple behavioral treatments for MUS may have comparative efficacy.</w:t>
      </w:r>
    </w:p>
    <w:p w14:paraId="2125F651" w14:textId="0FB2BD87" w:rsidR="00920680" w:rsidRPr="002D3D91" w:rsidRDefault="00AF39CD" w:rsidP="00DD0C70">
      <w:pPr>
        <w:spacing w:line="480" w:lineRule="auto"/>
      </w:pPr>
      <w:r w:rsidRPr="002D3D91">
        <w:tab/>
      </w:r>
      <w:r w:rsidR="007E42C4">
        <w:t>O</w:t>
      </w:r>
      <w:r w:rsidR="007E42C4" w:rsidRPr="002D3D91">
        <w:t xml:space="preserve">ur goal is to compare the effectiveness of </w:t>
      </w:r>
      <w:r w:rsidR="007E42C4">
        <w:t>behavioral</w:t>
      </w:r>
      <w:r w:rsidR="007E42C4" w:rsidRPr="002D3D91">
        <w:t xml:space="preserve"> treatment versus no treatment,</w:t>
      </w:r>
      <w:r w:rsidR="007E42C4">
        <w:t xml:space="preserve"> behavioral</w:t>
      </w:r>
      <w:r w:rsidR="007E42C4" w:rsidRPr="002D3D91">
        <w:t xml:space="preserve"> treatment versus treatment control, and </w:t>
      </w:r>
      <w:r w:rsidR="007E42C4">
        <w:t>behavioral</w:t>
      </w:r>
      <w:r w:rsidR="007E42C4" w:rsidRPr="002D3D91">
        <w:t xml:space="preserve"> treatments (e.g., Cognitive Behavioral Therapy) versus other </w:t>
      </w:r>
      <w:r w:rsidR="007E42C4">
        <w:t>behavioral</w:t>
      </w:r>
      <w:r w:rsidR="007E42C4" w:rsidRPr="002D3D91">
        <w:t xml:space="preserve"> treatments (e.g., graded exercise) on MUS related outcomes. Our </w:t>
      </w:r>
      <w:r w:rsidR="007E42C4">
        <w:t xml:space="preserve">hypothesis is </w:t>
      </w:r>
      <w:proofErr w:type="gramStart"/>
      <w:r w:rsidR="007E42C4">
        <w:t xml:space="preserve">that </w:t>
      </w:r>
      <w:r w:rsidR="007E42C4" w:rsidRPr="002D3D91">
        <w:t xml:space="preserve"> multiple</w:t>
      </w:r>
      <w:proofErr w:type="gramEnd"/>
      <w:r w:rsidR="007E42C4" w:rsidRPr="002D3D91">
        <w:t xml:space="preserve"> </w:t>
      </w:r>
      <w:r w:rsidR="007E42C4">
        <w:t xml:space="preserve">behavioral </w:t>
      </w:r>
      <w:r w:rsidR="007E42C4" w:rsidRPr="002D3D91">
        <w:t xml:space="preserve">treatments have comparative efficacy for MUS. </w:t>
      </w:r>
      <w:r w:rsidR="007E42C4">
        <w:t xml:space="preserve">If true, </w:t>
      </w:r>
      <w:r w:rsidRPr="002D3D91">
        <w:t xml:space="preserve">providers </w:t>
      </w:r>
      <w:r w:rsidR="007E42C4">
        <w:t xml:space="preserve">will be able to </w:t>
      </w:r>
      <w:r w:rsidR="004D03F3" w:rsidRPr="002D3D91">
        <w:t xml:space="preserve">recommend </w:t>
      </w:r>
      <w:r w:rsidR="007E42C4">
        <w:t xml:space="preserve">behavioral </w:t>
      </w:r>
      <w:r w:rsidR="004D03F3" w:rsidRPr="002D3D91">
        <w:t>treatment based on availability and what is acceptable to patients. This is critical</w:t>
      </w:r>
      <w:r w:rsidR="00DD0C70" w:rsidRPr="002D3D91">
        <w:t>. Both patients with MUS and their providers report difficult relationships, poor satisfaction and often are unable to develop collaborative and acceptable treatment plans</w:t>
      </w:r>
      <w:r w:rsidR="00F76CC8">
        <w:t xml:space="preserve"> (</w:t>
      </w:r>
      <w:proofErr w:type="spellStart"/>
      <w:r w:rsidR="007B349E">
        <w:t>Hubley</w:t>
      </w:r>
      <w:proofErr w:type="spellEnd"/>
      <w:r w:rsidR="007B349E">
        <w:t xml:space="preserve">, </w:t>
      </w:r>
      <w:proofErr w:type="spellStart"/>
      <w:r w:rsidR="007B349E">
        <w:t>Uebelacker</w:t>
      </w:r>
      <w:proofErr w:type="spellEnd"/>
      <w:r w:rsidR="007B349E">
        <w:t>, &amp; Eaton, 2016</w:t>
      </w:r>
      <w:r w:rsidR="00F76CC8">
        <w:t>)</w:t>
      </w:r>
      <w:r w:rsidR="00DD0C70" w:rsidRPr="002D3D91">
        <w:t>.</w:t>
      </w:r>
      <w:r w:rsidR="00555BA5" w:rsidRPr="002D3D91">
        <w:t xml:space="preserve"> </w:t>
      </w:r>
      <w:proofErr w:type="gramStart"/>
      <w:r w:rsidR="00555BA5" w:rsidRPr="002D3D91">
        <w:t>One way</w:t>
      </w:r>
      <w:proofErr w:type="gramEnd"/>
      <w:r w:rsidR="00555BA5" w:rsidRPr="002D3D91">
        <w:t xml:space="preserve"> </w:t>
      </w:r>
      <w:r w:rsidR="003F0953" w:rsidRPr="002D3D91">
        <w:t>p</w:t>
      </w:r>
      <w:r w:rsidR="00DD0C70" w:rsidRPr="002D3D91">
        <w:t xml:space="preserve">roviders may be able to address this is to have </w:t>
      </w:r>
      <w:r w:rsidR="007E42C4">
        <w:t xml:space="preserve">multiple </w:t>
      </w:r>
      <w:r w:rsidR="00DD0C70" w:rsidRPr="002D3D91">
        <w:t xml:space="preserve">efficacious treatment options that meets the needs of patients. </w:t>
      </w:r>
      <w:r w:rsidR="003F0953" w:rsidRPr="002D3D91">
        <w:t xml:space="preserve">Thus, </w:t>
      </w:r>
      <w:r w:rsidR="00C452E3" w:rsidRPr="002D3D91">
        <w:t>understanding which treatments are most efficacious to treat MUS is important to provide optimal care to patients with MUS</w:t>
      </w:r>
      <w:r w:rsidR="00DD0C70" w:rsidRPr="002D3D91">
        <w:t xml:space="preserve"> </w:t>
      </w:r>
    </w:p>
    <w:p w14:paraId="6645B068" w14:textId="77777777" w:rsidR="00A06B4E" w:rsidRPr="002D3D91" w:rsidRDefault="00A06B4E" w:rsidP="00A06B4E">
      <w:pPr>
        <w:spacing w:line="480" w:lineRule="auto"/>
        <w:rPr>
          <w:b/>
        </w:rPr>
      </w:pPr>
      <w:r w:rsidRPr="002D3D91">
        <w:rPr>
          <w:b/>
        </w:rPr>
        <w:t xml:space="preserve">Research Hypotheses </w:t>
      </w:r>
    </w:p>
    <w:p w14:paraId="1A8D84B6" w14:textId="64995DF3" w:rsidR="00A06B4E" w:rsidRPr="002D3D91" w:rsidRDefault="00A06B4E" w:rsidP="00A06B4E">
      <w:pPr>
        <w:spacing w:line="480" w:lineRule="auto"/>
      </w:pPr>
      <w:r w:rsidRPr="002D3D91">
        <w:tab/>
        <w:t>H1. Participants using a</w:t>
      </w:r>
      <w:r w:rsidR="003D5437">
        <w:t xml:space="preserve"> behavioral</w:t>
      </w:r>
      <w:r w:rsidRPr="002D3D91">
        <w:t xml:space="preserve"> treatment </w:t>
      </w:r>
      <w:r w:rsidR="00F57ED0" w:rsidRPr="002D3D91">
        <w:t xml:space="preserve">(i.e., </w:t>
      </w:r>
      <w:r w:rsidR="003D5437">
        <w:t>CBT</w:t>
      </w:r>
      <w:r w:rsidR="00F57ED0" w:rsidRPr="002D3D91">
        <w:t xml:space="preserve">) </w:t>
      </w:r>
      <w:r w:rsidRPr="002D3D91">
        <w:t>versus no-treatment will have significantly improved psychological distress (e.g., anxiety/depression), disease state (e.g., symptom severity), and well-being/quality of life (e.g., functioning).</w:t>
      </w:r>
    </w:p>
    <w:p w14:paraId="4229086B" w14:textId="6CF70012" w:rsidR="00A06B4E" w:rsidRPr="002D3D91" w:rsidRDefault="00A06B4E" w:rsidP="00A06B4E">
      <w:pPr>
        <w:spacing w:line="480" w:lineRule="auto"/>
      </w:pPr>
      <w:r w:rsidRPr="002D3D91">
        <w:lastRenderedPageBreak/>
        <w:tab/>
        <w:t xml:space="preserve">H2. Participants using </w:t>
      </w:r>
      <w:proofErr w:type="gramStart"/>
      <w:r w:rsidRPr="002D3D91">
        <w:t>an</w:t>
      </w:r>
      <w:proofErr w:type="gramEnd"/>
      <w:r w:rsidRPr="002D3D91">
        <w:t xml:space="preserve"> </w:t>
      </w:r>
      <w:r w:rsidR="003D5437">
        <w:t>behavioral</w:t>
      </w:r>
      <w:r w:rsidRPr="002D3D91">
        <w:t xml:space="preserve"> treatment </w:t>
      </w:r>
      <w:r w:rsidR="00F57ED0" w:rsidRPr="002D3D91">
        <w:t xml:space="preserve">(i.e., </w:t>
      </w:r>
      <w:r w:rsidR="003D5437">
        <w:t>CBT</w:t>
      </w:r>
      <w:r w:rsidR="00F57ED0" w:rsidRPr="002D3D91">
        <w:t xml:space="preserve">) </w:t>
      </w:r>
      <w:r w:rsidRPr="002D3D91">
        <w:t xml:space="preserve">versus control (i.e., TAU/WLC) will </w:t>
      </w:r>
      <w:r w:rsidR="00080A4B" w:rsidRPr="002D3D91">
        <w:t xml:space="preserve">conjointly </w:t>
      </w:r>
      <w:r w:rsidR="00E91B15" w:rsidRPr="002D3D91">
        <w:t>evidence</w:t>
      </w:r>
      <w:r w:rsidRPr="002D3D91">
        <w:t xml:space="preserve"> significant improve</w:t>
      </w:r>
      <w:r w:rsidR="00E91B15" w:rsidRPr="002D3D91">
        <w:t>ment across</w:t>
      </w:r>
      <w:r w:rsidRPr="002D3D91">
        <w:t xml:space="preserve"> psychological distress (e.g., anxiety/depression), disease state (e.g., symptom severity), and well-being/quality of life (e.g., functioning).</w:t>
      </w:r>
    </w:p>
    <w:p w14:paraId="7630F0BC" w14:textId="6F02D24F" w:rsidR="00D0088E" w:rsidRPr="002D3D91" w:rsidRDefault="00A06B4E" w:rsidP="00A06B4E">
      <w:pPr>
        <w:spacing w:line="480" w:lineRule="auto"/>
      </w:pPr>
      <w:r w:rsidRPr="002D3D91">
        <w:tab/>
        <w:t>H3. Participants using a</w:t>
      </w:r>
      <w:r w:rsidR="003D5437">
        <w:t xml:space="preserve"> behavioral </w:t>
      </w:r>
      <w:r w:rsidRPr="002D3D91">
        <w:t>treatment</w:t>
      </w:r>
      <w:r w:rsidR="00F57ED0" w:rsidRPr="002D3D91">
        <w:t xml:space="preserve"> (i.e., </w:t>
      </w:r>
      <w:r w:rsidR="003D5437">
        <w:t>CBT</w:t>
      </w:r>
      <w:r w:rsidR="00F57ED0" w:rsidRPr="002D3D91">
        <w:t>)</w:t>
      </w:r>
      <w:r w:rsidRPr="002D3D91">
        <w:t xml:space="preserve"> versus another </w:t>
      </w:r>
      <w:r w:rsidR="003D5437">
        <w:t>behavioral</w:t>
      </w:r>
      <w:r w:rsidRPr="002D3D91">
        <w:t xml:space="preserve"> treatment</w:t>
      </w:r>
      <w:r w:rsidR="00F57ED0" w:rsidRPr="002D3D91">
        <w:t xml:space="preserve"> (i.e., </w:t>
      </w:r>
      <w:r w:rsidR="00CD6ACC" w:rsidRPr="002D3D91">
        <w:t>graded exercises, meditation/mindfulness, or ACT</w:t>
      </w:r>
      <w:r w:rsidR="00F57ED0" w:rsidRPr="002D3D91">
        <w:t>)</w:t>
      </w:r>
      <w:r w:rsidRPr="002D3D91">
        <w:t xml:space="preserve"> will </w:t>
      </w:r>
      <w:r w:rsidR="00D36837" w:rsidRPr="002D3D91">
        <w:t>be</w:t>
      </w:r>
      <w:r w:rsidR="00CD6ACC" w:rsidRPr="002D3D91">
        <w:t xml:space="preserve"> conjointly and</w:t>
      </w:r>
      <w:r w:rsidR="00D36837" w:rsidRPr="002D3D91">
        <w:t xml:space="preserve"> equally efficacious </w:t>
      </w:r>
      <w:r w:rsidR="00920680" w:rsidRPr="002D3D91">
        <w:t>across psychological distress (e.g., anxiety/depression), disease state (e.g., symptom severity), and well-being/quality of life (e.g., functioning)</w:t>
      </w:r>
    </w:p>
    <w:p w14:paraId="3B34C398" w14:textId="271D4759" w:rsidR="00A06B4E" w:rsidRPr="002D3D91" w:rsidRDefault="00D0088E" w:rsidP="00CD6ACC">
      <w:pPr>
        <w:spacing w:line="480" w:lineRule="auto"/>
      </w:pPr>
      <w:r w:rsidRPr="002D3D91">
        <w:tab/>
      </w:r>
      <w:r w:rsidR="006E50EE" w:rsidRPr="002D3D91">
        <w:t xml:space="preserve">Additional hypotheses to test specific treatment effects are unknown; however, any significant multivariate finding will be followed up to assess for relative contribution of treatment. </w:t>
      </w:r>
    </w:p>
    <w:p w14:paraId="4CE2F5C9" w14:textId="77777777" w:rsidR="00C779D6" w:rsidRPr="002D3D91" w:rsidRDefault="00C779D6" w:rsidP="00A539E6">
      <w:pPr>
        <w:spacing w:line="480" w:lineRule="auto"/>
        <w:jc w:val="center"/>
        <w:rPr>
          <w:b/>
        </w:rPr>
      </w:pPr>
      <w:r w:rsidRPr="002D3D91">
        <w:rPr>
          <w:b/>
        </w:rPr>
        <w:t>Method</w:t>
      </w:r>
    </w:p>
    <w:p w14:paraId="2F06A921" w14:textId="3E7B78D6" w:rsidR="000663E7" w:rsidRPr="002D3D91" w:rsidRDefault="000663E7" w:rsidP="00A539E6">
      <w:pPr>
        <w:spacing w:line="480" w:lineRule="auto"/>
        <w:rPr>
          <w:b/>
        </w:rPr>
      </w:pPr>
      <w:r w:rsidRPr="002D3D91">
        <w:rPr>
          <w:b/>
        </w:rPr>
        <w:t>Design</w:t>
      </w:r>
    </w:p>
    <w:p w14:paraId="396302BF" w14:textId="30BA3533" w:rsidR="000663E7" w:rsidRPr="002D3D91" w:rsidRDefault="000663E7" w:rsidP="00A539E6">
      <w:pPr>
        <w:spacing w:line="480" w:lineRule="auto"/>
      </w:pPr>
      <w:r w:rsidRPr="002D3D91">
        <w:rPr>
          <w:color w:val="000000" w:themeColor="text1"/>
        </w:rPr>
        <w:tab/>
        <w:t>The proposed study design will be a meta-analysis</w:t>
      </w:r>
      <w:r w:rsidR="007E42C4">
        <w:rPr>
          <w:color w:val="000000" w:themeColor="text1"/>
        </w:rPr>
        <w:t xml:space="preserve"> to </w:t>
      </w:r>
      <w:r w:rsidR="006C19B9" w:rsidRPr="002D3D91">
        <w:rPr>
          <w:color w:val="000000" w:themeColor="text1"/>
        </w:rPr>
        <w:t>examin</w:t>
      </w:r>
      <w:r w:rsidR="007E42C4">
        <w:rPr>
          <w:color w:val="000000" w:themeColor="text1"/>
        </w:rPr>
        <w:t>e</w:t>
      </w:r>
      <w:r w:rsidR="006C19B9" w:rsidRPr="002D3D91">
        <w:rPr>
          <w:color w:val="000000" w:themeColor="text1"/>
        </w:rPr>
        <w:t xml:space="preserve"> the comparative effectiveness of behavioral interventions (i.e., independent variable) for treating commonly health-related outcomes (i.e., dependent variable) among patients with MUS. </w:t>
      </w:r>
      <w:r w:rsidR="006C19B9" w:rsidRPr="002D3D91">
        <w:t>Based on the current literature of behavioral interventions for MUS, behavioral interventions is operationalized as any psychological or behavioral strategy used to improve the overall quality of life, psychological well-being, or disease state of a patient with MUS. Specific examples of behavioral interventions include: cognitive behavioral therapy, acceptance commitment therapy, graded exercise, yoga, and meditation</w:t>
      </w:r>
      <w:r w:rsidR="007B349E">
        <w:t xml:space="preserve"> and </w:t>
      </w:r>
      <w:r w:rsidR="006C19B9" w:rsidRPr="002D3D91">
        <w:t>mindfulness</w:t>
      </w:r>
      <w:r w:rsidR="007B349E">
        <w:t xml:space="preserve"> based</w:t>
      </w:r>
      <w:r w:rsidR="006C19B9" w:rsidRPr="002D3D91">
        <w:t xml:space="preserve"> strategies. </w:t>
      </w:r>
      <w:r w:rsidR="00E457A8" w:rsidRPr="002D3D91">
        <w:t xml:space="preserve">The current literature on MUS typically examines three specific health-related outcomes that include: disease state, psychological well-being, and quality of life/functioning. Disease state is operationalized as a </w:t>
      </w:r>
      <w:r w:rsidR="00E457A8" w:rsidRPr="002D3D91">
        <w:lastRenderedPageBreak/>
        <w:t>measure that assesses the patient’s severity of symptoms or their overall quantity and frequency of their symptoms related to their MUS. Psychological well-being will be operationalized as stress, anxiety, depression, and other cognitiv</w:t>
      </w:r>
      <w:r w:rsidR="00E76B79" w:rsidRPr="002D3D91">
        <w:t xml:space="preserve">e-affective measures related to a patient’s experience of their MUS. Lastly, quality of life/functioning is operationalized as the degree or extent to which a patient’s MUS interferes with daily activities such as physical, interpersonal, occupational, or daily functioning. </w:t>
      </w:r>
      <w:r w:rsidR="00AD4E7D" w:rsidRPr="002D3D91">
        <w:t>Measures that qualify for the proposed study are defined and included in the inclusion and exclusion criteria for the proposed study</w:t>
      </w:r>
      <w:r w:rsidR="0005552C">
        <w:t xml:space="preserve"> (see below)</w:t>
      </w:r>
      <w:r w:rsidR="00AD4E7D" w:rsidRPr="002D3D91">
        <w:t xml:space="preserve">. </w:t>
      </w:r>
    </w:p>
    <w:p w14:paraId="142D9254" w14:textId="7297C031" w:rsidR="001261C2" w:rsidRPr="002D3D91" w:rsidRDefault="001261C2" w:rsidP="00A539E6">
      <w:pPr>
        <w:spacing w:line="480" w:lineRule="auto"/>
        <w:rPr>
          <w:iCs/>
        </w:rPr>
      </w:pPr>
      <w:r w:rsidRPr="002D3D91">
        <w:rPr>
          <w:i/>
        </w:rPr>
        <w:tab/>
      </w:r>
      <w:r w:rsidRPr="002D3D91">
        <w:rPr>
          <w:b/>
          <w:bCs/>
          <w:i/>
        </w:rPr>
        <w:t>A priori</w:t>
      </w:r>
      <w:r w:rsidRPr="002D3D91">
        <w:rPr>
          <w:b/>
          <w:bCs/>
          <w:iCs/>
        </w:rPr>
        <w:t xml:space="preserve"> Power Analysis</w:t>
      </w:r>
      <w:r w:rsidRPr="002D3D91">
        <w:rPr>
          <w:i/>
        </w:rPr>
        <w:t xml:space="preserve">. </w:t>
      </w:r>
      <w:r w:rsidRPr="002D3D91">
        <w:t xml:space="preserve">An </w:t>
      </w:r>
      <w:r w:rsidRPr="002D3D91">
        <w:rPr>
          <w:i/>
        </w:rPr>
        <w:t>a priori</w:t>
      </w:r>
      <w:r w:rsidRPr="002D3D91">
        <w:t xml:space="preserve"> power analysis </w:t>
      </w:r>
      <w:proofErr w:type="gramStart"/>
      <w:r w:rsidR="007E42C4">
        <w:t xml:space="preserve">was </w:t>
      </w:r>
      <w:r w:rsidRPr="002D3D91">
        <w:t xml:space="preserve"> conducted</w:t>
      </w:r>
      <w:proofErr w:type="gramEnd"/>
      <w:r w:rsidRPr="002D3D91">
        <w:t xml:space="preserve"> to determine the necessary number of studies needed to detect an effect (Cohen, 1990). </w:t>
      </w:r>
      <w:r w:rsidR="00AD4E7D" w:rsidRPr="002D3D91">
        <w:t xml:space="preserve">Pairwise comparison alpha for the proposed study is </w:t>
      </w:r>
      <w:r w:rsidR="00AD4E7D" w:rsidRPr="002D3D91">
        <w:rPr>
          <w:i/>
        </w:rPr>
        <w:t>p=</w:t>
      </w:r>
      <w:r w:rsidR="00AD4E7D" w:rsidRPr="002D3D91">
        <w:t>.05 and beta</w:t>
      </w:r>
      <w:r w:rsidR="009A13A3">
        <w:t xml:space="preserve"> for power</w:t>
      </w:r>
      <w:r w:rsidR="00AD4E7D" w:rsidRPr="002D3D91">
        <w:t xml:space="preserve"> is .80. </w:t>
      </w:r>
      <w:r w:rsidRPr="002D3D91">
        <w:t xml:space="preserve">It is estimated that approximately 50 studies are needed to detect an effect size of .38 per the recommendations of Cohen (1992). </w:t>
      </w:r>
      <w:r w:rsidR="009A13A3">
        <w:t xml:space="preserve">An effect size of .38 was determined based on previous literature that reported .38 as the smallest effect size for patients with MUS using behavioral interventions. </w:t>
      </w:r>
      <w:r w:rsidRPr="002D3D91">
        <w:t xml:space="preserve">Meanwhile, Cooper (1991) addresses the complexity of determining power for meta-analysis, mentioning that determining power evolves throughout the research process; thus, the proposed study will evaluate power throughout each step of the research phase, using inclusion, exclusion, </w:t>
      </w:r>
      <w:r w:rsidR="0005552C">
        <w:t xml:space="preserve">and </w:t>
      </w:r>
      <w:r w:rsidRPr="002D3D91">
        <w:t>conditional criteria as a guid</w:t>
      </w:r>
      <w:r w:rsidR="00AD4E7D" w:rsidRPr="002D3D91">
        <w:t>e for research decision-making.</w:t>
      </w:r>
      <w:r w:rsidRPr="002D3D91">
        <w:rPr>
          <w:i/>
        </w:rPr>
        <w:t xml:space="preserve"> </w:t>
      </w:r>
      <w:r w:rsidR="006130D2" w:rsidRPr="002D3D91">
        <w:rPr>
          <w:iCs/>
        </w:rPr>
        <w:t>As the research process evolves, I will use</w:t>
      </w:r>
      <w:r w:rsidR="006A4AB7" w:rsidRPr="002D3D91">
        <w:rPr>
          <w:iCs/>
        </w:rPr>
        <w:t xml:space="preserve"> the p</w:t>
      </w:r>
      <w:r w:rsidR="006130D2" w:rsidRPr="002D3D91">
        <w:rPr>
          <w:iCs/>
        </w:rPr>
        <w:t xml:space="preserve">ower </w:t>
      </w:r>
      <w:r w:rsidR="006A4AB7" w:rsidRPr="002D3D91">
        <w:rPr>
          <w:iCs/>
        </w:rPr>
        <w:t>analysis</w:t>
      </w:r>
      <w:r w:rsidR="006130D2" w:rsidRPr="002D3D91">
        <w:rPr>
          <w:iCs/>
        </w:rPr>
        <w:t xml:space="preserve"> </w:t>
      </w:r>
      <w:r w:rsidR="006A4AB7" w:rsidRPr="002D3D91">
        <w:rPr>
          <w:iCs/>
        </w:rPr>
        <w:t>for meta-analysis guidelines by Valentine, Pigott, &amp; Rothstein (2010)</w:t>
      </w:r>
      <w:r w:rsidR="00601C8D" w:rsidRPr="002D3D91">
        <w:rPr>
          <w:iCs/>
        </w:rPr>
        <w:t>.</w:t>
      </w:r>
      <w:r w:rsidR="00CD5E42" w:rsidRPr="002D3D91">
        <w:rPr>
          <w:iCs/>
        </w:rPr>
        <w:t xml:space="preserve"> Per the recommendations of Valentine, Pigott, &amp; Rothstein, they recommend including at least 40 studies to detect an effect of .35. </w:t>
      </w:r>
      <w:r w:rsidR="009A13A3">
        <w:rPr>
          <w:iCs/>
        </w:rPr>
        <w:t xml:space="preserve">While the recommendations for sample size differ between Cohen (1992) and Valentine et al. (2010), the proposed study will employ a more conservative approach and aim to include at least 50 studies. </w:t>
      </w:r>
    </w:p>
    <w:p w14:paraId="4BABA8C6" w14:textId="5B7BDDB5" w:rsidR="001772EE" w:rsidRPr="002D3D91" w:rsidRDefault="001772EE" w:rsidP="001772EE">
      <w:pPr>
        <w:pStyle w:val="ListParagraph"/>
        <w:ind w:hanging="720"/>
        <w:rPr>
          <w:rFonts w:ascii="Times New Roman" w:hAnsi="Times New Roman" w:cs="Times New Roman"/>
          <w:b/>
          <w:bCs/>
        </w:rPr>
      </w:pPr>
      <w:r w:rsidRPr="002D3D91">
        <w:rPr>
          <w:rFonts w:ascii="Times New Roman" w:hAnsi="Times New Roman" w:cs="Times New Roman"/>
          <w:b/>
          <w:bCs/>
        </w:rPr>
        <w:t>Inclusion and Exclusion of Studies</w:t>
      </w:r>
      <w:r w:rsidRPr="002D3D91">
        <w:rPr>
          <w:rFonts w:ascii="Times New Roman" w:hAnsi="Times New Roman" w:cs="Times New Roman"/>
          <w:b/>
          <w:bCs/>
        </w:rPr>
        <w:br/>
      </w:r>
    </w:p>
    <w:p w14:paraId="13768AA0" w14:textId="33DB7587" w:rsidR="001772EE" w:rsidRPr="002D3D91" w:rsidRDefault="001772EE" w:rsidP="001772EE">
      <w:pPr>
        <w:spacing w:line="480" w:lineRule="auto"/>
      </w:pPr>
      <w:r w:rsidRPr="002D3D91">
        <w:lastRenderedPageBreak/>
        <w:tab/>
        <w:t xml:space="preserve">The following inclusion, exclusion, and conditional criteria were selected based on commonly researched behavioral interventions for medically unexplained symptoms, commonly researched medically unexplained symptoms, and methodological and scientific rigor (Cooper, </w:t>
      </w:r>
      <w:r w:rsidR="005A5C45" w:rsidRPr="002D3D91">
        <w:t>2017</w:t>
      </w:r>
      <w:r w:rsidRPr="002D3D91">
        <w:t>; Sterne</w:t>
      </w:r>
      <w:r w:rsidR="006F7F37" w:rsidRPr="002D3D91">
        <w:t>,</w:t>
      </w:r>
      <w:r w:rsidRPr="002D3D91">
        <w:t xml:space="preserve"> Egger, </w:t>
      </w:r>
      <w:r w:rsidR="006F7F37" w:rsidRPr="002D3D91">
        <w:t xml:space="preserve">&amp; Smith, </w:t>
      </w:r>
      <w:r w:rsidRPr="002D3D91">
        <w:t xml:space="preserve">2001). </w:t>
      </w:r>
    </w:p>
    <w:p w14:paraId="45B0D5AB" w14:textId="1E32B68E" w:rsidR="001772EE" w:rsidRPr="002D3D91" w:rsidRDefault="001772EE" w:rsidP="001772EE">
      <w:pPr>
        <w:spacing w:line="480" w:lineRule="auto"/>
        <w:ind w:firstLine="720"/>
      </w:pPr>
      <w:r w:rsidRPr="002D3D91">
        <w:rPr>
          <w:b/>
          <w:bCs/>
          <w:iCs/>
        </w:rPr>
        <w:t>Inclusion Criteria</w:t>
      </w:r>
      <w:r w:rsidRPr="002D3D91">
        <w:rPr>
          <w:b/>
          <w:bCs/>
          <w:i/>
        </w:rPr>
        <w:t>.</w:t>
      </w:r>
      <w:r w:rsidRPr="002D3D91">
        <w:rPr>
          <w:i/>
        </w:rPr>
        <w:t xml:space="preserve"> </w:t>
      </w:r>
      <w:r w:rsidRPr="002D3D91">
        <w:t xml:space="preserve">The proposed study will have the following inclusionary criteria (a) studies must investigate a medically unexplained symptom (e.g., irritable bowel syndrome, </w:t>
      </w:r>
      <w:r w:rsidR="001551EA">
        <w:t xml:space="preserve">TMJ/D, </w:t>
      </w:r>
      <w:r w:rsidRPr="002D3D91">
        <w:t>fibromyalgia or chronic fatigue syndrome), (b) participants must be 18 years or older, (c) study design must be a randomized clinical trial or quasi experimental design, (d) behavioral treatment/intervention must be implemented with the intent of improving patients’ MUS across one of the following domains: disease state, psychological distress, and/or psychological well-being QOL, (e) self-report data, and (f) be peer-reviewed.</w:t>
      </w:r>
      <w:r w:rsidR="00F64616">
        <w:t xml:space="preserve"> The proposed inclusion criteria </w:t>
      </w:r>
      <w:proofErr w:type="gramStart"/>
      <w:r w:rsidR="00F64616">
        <w:t>is</w:t>
      </w:r>
      <w:proofErr w:type="gramEnd"/>
      <w:r w:rsidR="00F64616">
        <w:t xml:space="preserve"> based on the recommendations from the Cochrane Handbook (Higgins &amp; Green, 2011).</w:t>
      </w:r>
    </w:p>
    <w:p w14:paraId="2C01EE25" w14:textId="5B7A0BA8" w:rsidR="001772EE" w:rsidRPr="002D3D91" w:rsidRDefault="001772EE" w:rsidP="001772EE">
      <w:pPr>
        <w:spacing w:line="480" w:lineRule="auto"/>
        <w:ind w:firstLine="720"/>
      </w:pPr>
      <w:r w:rsidRPr="002D3D91">
        <w:rPr>
          <w:b/>
          <w:bCs/>
          <w:iCs/>
        </w:rPr>
        <w:t>Exclusion Criteria.</w:t>
      </w:r>
      <w:r w:rsidRPr="002D3D91">
        <w:rPr>
          <w:i/>
        </w:rPr>
        <w:t xml:space="preserve"> </w:t>
      </w:r>
      <w:r w:rsidRPr="002D3D91">
        <w:t>The proposed study will have the following exclusionary criteria (a) not a randomized control trial or quasi experimental design, (b) population is chronic musculoskeletal pain, (c) study does not have a control group, (d) cannot be a medication manipulated study, (e) pediatric patient population, (f) the following inclusion criteria above is not met, (g) study is not in English, (h) a systematic or meta-analytic review, (i) an animal study, (j) control group must be treatment as usual, and (k) studies with only ANOVA, ANCOVA, MANOVA, MANCOVA, and multiple regression data because it will limit the usability of data for the proposed study’s analysis (Cooper, 1991, p. 225).</w:t>
      </w:r>
      <w:r w:rsidR="004E39CE">
        <w:t xml:space="preserve"> Chronic musculoskeletal pain (CMP) will not be included in the initial search terms because CMP is often complex (i.e., acute or chronic pain) and the origin of pain is often identifiable; thus, not fitting as neatly into the current operationalization of MUS. </w:t>
      </w:r>
    </w:p>
    <w:p w14:paraId="6119BFEE" w14:textId="77777777" w:rsidR="001772EE" w:rsidRPr="002D3D91" w:rsidRDefault="001772EE" w:rsidP="001772EE">
      <w:pPr>
        <w:spacing w:line="480" w:lineRule="auto"/>
        <w:ind w:firstLine="720"/>
      </w:pPr>
      <w:r w:rsidRPr="002D3D91">
        <w:rPr>
          <w:b/>
          <w:bCs/>
          <w:iCs/>
        </w:rPr>
        <w:lastRenderedPageBreak/>
        <w:t>Conditional Criteria.</w:t>
      </w:r>
      <w:r w:rsidRPr="002D3D91">
        <w:t xml:space="preserve"> If the proposed study’s current inclusion and exclusion criteria does not yield an appropriately large sample size, additional criteria will be added and include the following terms (a) chronic musculoskeletal pain, and/or (b) a control group can also include waitlist control and education intervention. The conditional criteria </w:t>
      </w:r>
      <w:proofErr w:type="gramStart"/>
      <w:r w:rsidRPr="002D3D91">
        <w:t>was</w:t>
      </w:r>
      <w:proofErr w:type="gramEnd"/>
      <w:r w:rsidRPr="002D3D91">
        <w:t xml:space="preserve"> selected because it will increase the sample size for the current study, resulting in increased power for statistical tests. </w:t>
      </w:r>
    </w:p>
    <w:p w14:paraId="33E4FA08" w14:textId="7BAD6EFB" w:rsidR="001772EE" w:rsidRPr="002D3D91" w:rsidRDefault="001772EE" w:rsidP="001772EE">
      <w:pPr>
        <w:spacing w:line="480" w:lineRule="auto"/>
        <w:ind w:firstLine="720"/>
        <w:rPr>
          <w:b/>
          <w:bCs/>
        </w:rPr>
      </w:pPr>
      <w:r w:rsidRPr="002D3D91">
        <w:rPr>
          <w:b/>
          <w:bCs/>
          <w:iCs/>
        </w:rPr>
        <w:t>Behavioral Interventions.</w:t>
      </w:r>
      <w:r w:rsidRPr="002D3D91">
        <w:rPr>
          <w:i/>
        </w:rPr>
        <w:t xml:space="preserve"> </w:t>
      </w:r>
      <w:r w:rsidRPr="00D74554">
        <w:t>Broadly, behavioral interventions are operationalized as either a psychological intervention, (e.g., cognitive, behavioral, cognitive-behavioral, acceptance commitment therapy, psychodynamic</w:t>
      </w:r>
      <w:r w:rsidR="00D74554">
        <w:t>)</w:t>
      </w:r>
      <w:r w:rsidR="00D74554" w:rsidRPr="00D74554">
        <w:rPr>
          <w:color w:val="222222"/>
          <w:shd w:val="clear" w:color="auto" w:fill="FFFFFF"/>
        </w:rPr>
        <w:t xml:space="preserve"> </w:t>
      </w:r>
      <w:r w:rsidR="00D74554">
        <w:rPr>
          <w:color w:val="222222"/>
          <w:shd w:val="clear" w:color="auto" w:fill="FFFFFF"/>
        </w:rPr>
        <w:t>(</w:t>
      </w:r>
      <w:r w:rsidR="00D74554" w:rsidRPr="00D74554">
        <w:t xml:space="preserve">Castell, </w:t>
      </w:r>
      <w:proofErr w:type="spellStart"/>
      <w:r w:rsidR="00D74554" w:rsidRPr="00D74554">
        <w:t>Kazantis</w:t>
      </w:r>
      <w:proofErr w:type="spellEnd"/>
      <w:r w:rsidR="00D74554" w:rsidRPr="00D74554">
        <w:t xml:space="preserve">, Moss-Morris, 2011; Hayes, </w:t>
      </w:r>
      <w:proofErr w:type="spellStart"/>
      <w:r w:rsidR="00D74554" w:rsidRPr="00D74554">
        <w:t>Stroshal</w:t>
      </w:r>
      <w:proofErr w:type="spellEnd"/>
      <w:r w:rsidR="00D74554" w:rsidRPr="00D74554">
        <w:t>, &amp; Wilson, 2009</w:t>
      </w:r>
      <w:r w:rsidRPr="00D74554">
        <w:t>),</w:t>
      </w:r>
      <w:r w:rsidRPr="002D3D91">
        <w:t xml:space="preserve"> lifestyle </w:t>
      </w:r>
      <w:r w:rsidR="00D74554">
        <w:t>behavior (e.g., diet/exercise) (</w:t>
      </w:r>
      <w:r w:rsidR="00B04D7C" w:rsidRPr="002D3D91">
        <w:t>White et al., 2011</w:t>
      </w:r>
      <w:r w:rsidRPr="002D3D91">
        <w:t>),</w:t>
      </w:r>
      <w:r w:rsidR="009E10CA">
        <w:t xml:space="preserve"> and mindfulness and MMBS</w:t>
      </w:r>
      <w:r w:rsidRPr="002D3D91">
        <w:t xml:space="preserve"> (</w:t>
      </w:r>
      <w:r w:rsidR="00B04D7C" w:rsidRPr="002D3D91">
        <w:t>Hayes &amp; Plumb, 2007</w:t>
      </w:r>
      <w:r w:rsidRPr="002D3D91">
        <w:t>). Studies that pass the initial identification stage will then be reviewed for methodological rigor per the recommendations of Ellis (1991). A database will be provided at proposal date to display how identification, rating, and criteria will be presented to raters.</w:t>
      </w:r>
      <w:r w:rsidR="002E11FE">
        <w:t xml:space="preserve"> A general presentation of such information can be found in Appendices A through H. </w:t>
      </w:r>
      <w:r w:rsidRPr="002D3D91">
        <w:t xml:space="preserve"> </w:t>
      </w:r>
    </w:p>
    <w:p w14:paraId="7258E64F" w14:textId="77777777" w:rsidR="001772EE" w:rsidRPr="002D3D91" w:rsidRDefault="001772EE" w:rsidP="001772EE">
      <w:pPr>
        <w:spacing w:line="480" w:lineRule="auto"/>
        <w:ind w:firstLine="720"/>
        <w:rPr>
          <w:rStyle w:val="CommentReference"/>
          <w:sz w:val="24"/>
          <w:szCs w:val="24"/>
        </w:rPr>
      </w:pPr>
      <w:r w:rsidRPr="002D3D91">
        <w:rPr>
          <w:b/>
          <w:bCs/>
          <w:iCs/>
        </w:rPr>
        <w:t>Health-Related Outcomes.</w:t>
      </w:r>
      <w:r w:rsidRPr="002D3D91">
        <w:rPr>
          <w:i/>
        </w:rPr>
        <w:t xml:space="preserve"> </w:t>
      </w:r>
      <w:r w:rsidRPr="002D3D91">
        <w:t xml:space="preserve">Health outcomes were coded into three subcategories (i.e., disease state, psychological distress, and quality of life) representative of MUS outcome research. The proposed study will examine commonly studied health-related outcomes for MUS patients. To date, the MUS literature focuses on three primary health outcomes – disease state, psychological distress, and well-being/quality of life. Coders will identify and rate data related to outcome measures based on the following criteria: a) must be self-report data, b) data is not altered from original state (e.g., continuous to dichotomized), c) data must fall into one of the three outcome variable types (i.e., disease state, psychological well-being, and quality of life). </w:t>
      </w:r>
    </w:p>
    <w:p w14:paraId="578869FF" w14:textId="127B6236" w:rsidR="001772EE" w:rsidRPr="002D3D91" w:rsidRDefault="001772EE" w:rsidP="001772EE">
      <w:pPr>
        <w:spacing w:line="480" w:lineRule="auto"/>
        <w:ind w:firstLine="720"/>
        <w:rPr>
          <w:rStyle w:val="CommentReference"/>
          <w:sz w:val="24"/>
          <w:szCs w:val="24"/>
        </w:rPr>
      </w:pPr>
      <w:r w:rsidRPr="002D3D91">
        <w:rPr>
          <w:rStyle w:val="CommentReference"/>
          <w:b/>
          <w:bCs/>
          <w:i/>
          <w:iCs/>
          <w:sz w:val="24"/>
          <w:szCs w:val="24"/>
        </w:rPr>
        <w:t xml:space="preserve">Disease State. </w:t>
      </w:r>
      <w:r w:rsidRPr="002D3D91">
        <w:rPr>
          <w:rStyle w:val="CommentReference"/>
          <w:sz w:val="24"/>
          <w:szCs w:val="24"/>
        </w:rPr>
        <w:t xml:space="preserve">For the proposed study, disease state refers to a self-report questionnaire that measures the progression (i.e., improvement or worsening) of patient’s MUS. </w:t>
      </w:r>
      <w:r w:rsidRPr="002D3D91">
        <w:t xml:space="preserve">Examples of </w:t>
      </w:r>
      <w:r w:rsidRPr="002D3D91">
        <w:lastRenderedPageBreak/>
        <w:t xml:space="preserve">eligible questionnaires that measure disease state are: the IBS-Symptom Severity Scale (Francis, Morris &amp; </w:t>
      </w:r>
      <w:proofErr w:type="spellStart"/>
      <w:r w:rsidRPr="002D3D91">
        <w:t>Whorwell</w:t>
      </w:r>
      <w:proofErr w:type="spellEnd"/>
      <w:r w:rsidRPr="002D3D91">
        <w:t xml:space="preserve">, 1997); Visual Analogue Scale (Bengtsson, Ohlsson, &amp; </w:t>
      </w:r>
      <w:proofErr w:type="spellStart"/>
      <w:r w:rsidRPr="002D3D91">
        <w:t>Ulander</w:t>
      </w:r>
      <w:proofErr w:type="spellEnd"/>
      <w:r w:rsidRPr="002D3D91">
        <w:t xml:space="preserve">, 2007; Bengtsson, Persson, </w:t>
      </w:r>
      <w:proofErr w:type="spellStart"/>
      <w:r w:rsidRPr="002D3D91">
        <w:t>Sjölund</w:t>
      </w:r>
      <w:proofErr w:type="spellEnd"/>
      <w:r w:rsidRPr="002D3D91">
        <w:t xml:space="preserve">, &amp; Ohlsson, 2013). </w:t>
      </w:r>
      <w:r w:rsidRPr="002D3D91">
        <w:rPr>
          <w:rStyle w:val="CommentReference"/>
          <w:sz w:val="24"/>
          <w:szCs w:val="24"/>
        </w:rPr>
        <w:t xml:space="preserve"> These measures are often adapted across various MUS and used to assess MUS progression throughout RCTs. </w:t>
      </w:r>
    </w:p>
    <w:p w14:paraId="27573ADF" w14:textId="77C7C177" w:rsidR="001772EE" w:rsidRPr="002D3D91" w:rsidRDefault="001772EE" w:rsidP="001772EE">
      <w:pPr>
        <w:spacing w:line="480" w:lineRule="auto"/>
        <w:ind w:firstLine="720"/>
        <w:rPr>
          <w:rStyle w:val="CommentReference"/>
          <w:sz w:val="24"/>
          <w:szCs w:val="24"/>
        </w:rPr>
      </w:pPr>
      <w:r w:rsidRPr="002D3D91">
        <w:rPr>
          <w:rStyle w:val="CommentReference"/>
          <w:b/>
          <w:bCs/>
          <w:i/>
          <w:iCs/>
          <w:sz w:val="24"/>
          <w:szCs w:val="24"/>
        </w:rPr>
        <w:t xml:space="preserve">Psychological Distress. </w:t>
      </w:r>
      <w:r w:rsidRPr="002D3D91">
        <w:rPr>
          <w:rStyle w:val="CommentReference"/>
          <w:sz w:val="24"/>
          <w:szCs w:val="24"/>
        </w:rPr>
        <w:t xml:space="preserve">For the proposed study, psychological distress refers to a self-report questionnaire that measures a person’s mental health symptoms such as depression, anxiety, and mood. </w:t>
      </w:r>
      <w:r w:rsidRPr="002D3D91">
        <w:t xml:space="preserve">To assess psychological distress the following measures are often used: Hamilton Depression Scale (Hamilton, 1986); Hamilton Anxiety Scale (Hamilton, 1959); PANAS (Watson, Clark, &amp; </w:t>
      </w:r>
      <w:proofErr w:type="spellStart"/>
      <w:r w:rsidRPr="002D3D91">
        <w:t>Tellegen</w:t>
      </w:r>
      <w:proofErr w:type="spellEnd"/>
      <w:r w:rsidRPr="002D3D91">
        <w:t xml:space="preserve">, 1988); Beck Depression Inventory (Beck, Steer, &amp; Brown, 1996); Generalized Anxiety Scale-7 (Spitzer, Kroenke, Williams, &amp; </w:t>
      </w:r>
      <w:proofErr w:type="spellStart"/>
      <w:r w:rsidRPr="002D3D91">
        <w:t>Löwe</w:t>
      </w:r>
      <w:proofErr w:type="spellEnd"/>
      <w:r w:rsidRPr="002D3D91">
        <w:t>, 2006).</w:t>
      </w:r>
    </w:p>
    <w:p w14:paraId="587A51AE" w14:textId="4DD2F5B2" w:rsidR="001772EE" w:rsidRPr="002D3D91" w:rsidRDefault="001772EE" w:rsidP="001772EE">
      <w:pPr>
        <w:spacing w:line="480" w:lineRule="auto"/>
        <w:ind w:firstLine="720"/>
        <w:rPr>
          <w:rStyle w:val="CommentReference"/>
          <w:sz w:val="24"/>
          <w:szCs w:val="24"/>
        </w:rPr>
      </w:pPr>
      <w:r w:rsidRPr="002D3D91">
        <w:rPr>
          <w:rStyle w:val="CommentReference"/>
          <w:b/>
          <w:bCs/>
          <w:i/>
          <w:iCs/>
          <w:sz w:val="24"/>
          <w:szCs w:val="24"/>
        </w:rPr>
        <w:t>Well-Being/Quality of Life</w:t>
      </w:r>
      <w:r w:rsidRPr="002D3D91">
        <w:rPr>
          <w:rStyle w:val="CommentReference"/>
          <w:i/>
          <w:iCs/>
          <w:sz w:val="24"/>
          <w:szCs w:val="24"/>
        </w:rPr>
        <w:t xml:space="preserve">. </w:t>
      </w:r>
      <w:r w:rsidRPr="002D3D91">
        <w:rPr>
          <w:rStyle w:val="CommentReference"/>
          <w:sz w:val="24"/>
          <w:szCs w:val="24"/>
        </w:rPr>
        <w:t xml:space="preserve">For the proposed study, well-being/quality of life refers to a patient’s perceived functioning within the context of their MUS. Well-being/quality of life is often used in MUS research, because it illuminates how frequently a patient’s MUS symptoms affect several patient life domains such as social, occupational, and economical contexts. </w:t>
      </w:r>
      <w:r w:rsidRPr="002D3D91">
        <w:t>Well-being/Quality of Life is asse</w:t>
      </w:r>
      <w:r w:rsidR="002A6288">
        <w:t>sse</w:t>
      </w:r>
      <w:r w:rsidRPr="002D3D91">
        <w:t xml:space="preserve">d </w:t>
      </w:r>
      <w:r w:rsidR="002A6288">
        <w:t xml:space="preserve">and collapsed into a composite construct of QOL </w:t>
      </w:r>
      <w:r w:rsidRPr="002D3D91">
        <w:t>by the following measures: IBS-QOL (</w:t>
      </w:r>
      <w:proofErr w:type="spellStart"/>
      <w:r w:rsidRPr="002D3D91">
        <w:t>Drossman</w:t>
      </w:r>
      <w:proofErr w:type="spellEnd"/>
      <w:r w:rsidRPr="002D3D91">
        <w:t>, 2000), Health-Related Quality of Life (</w:t>
      </w:r>
      <w:proofErr w:type="spellStart"/>
      <w:r w:rsidRPr="002D3D91">
        <w:t>Guyatt</w:t>
      </w:r>
      <w:proofErr w:type="spellEnd"/>
      <w:r w:rsidRPr="002D3D91">
        <w:t xml:space="preserve">, </w:t>
      </w:r>
      <w:proofErr w:type="spellStart"/>
      <w:r w:rsidRPr="002D3D91">
        <w:t>Feeny</w:t>
      </w:r>
      <w:proofErr w:type="spellEnd"/>
      <w:r w:rsidRPr="002D3D91">
        <w:t xml:space="preserve">, &amp; Patrick, 1993); Quality of Life (Juniper, </w:t>
      </w:r>
      <w:proofErr w:type="spellStart"/>
      <w:r w:rsidRPr="002D3D91">
        <w:t>Guyatt</w:t>
      </w:r>
      <w:proofErr w:type="spellEnd"/>
      <w:r w:rsidRPr="002D3D91">
        <w:t xml:space="preserve">, Willan, &amp; Griffith, 1994); and </w:t>
      </w:r>
      <w:proofErr w:type="spellStart"/>
      <w:r w:rsidRPr="002D3D91">
        <w:t>EuroQol</w:t>
      </w:r>
      <w:proofErr w:type="spellEnd"/>
      <w:r w:rsidRPr="002D3D91">
        <w:t xml:space="preserve"> (Group ,1990).</w:t>
      </w:r>
    </w:p>
    <w:p w14:paraId="679C63CA" w14:textId="56A3CE22" w:rsidR="001772EE" w:rsidRPr="002D3D91" w:rsidRDefault="001772EE" w:rsidP="001772EE">
      <w:pPr>
        <w:spacing w:line="480" w:lineRule="auto"/>
        <w:ind w:firstLine="720"/>
      </w:pPr>
      <w:r w:rsidRPr="002D3D91">
        <w:rPr>
          <w:b/>
          <w:bCs/>
        </w:rPr>
        <w:t>Handling Multiple Reports.</w:t>
      </w:r>
      <w:r w:rsidRPr="002D3D91">
        <w:rPr>
          <w:i/>
          <w:iCs/>
        </w:rPr>
        <w:t xml:space="preserve"> </w:t>
      </w:r>
      <w:r w:rsidRPr="002D3D91">
        <w:t>For studies that publish multiple articles using the same data in each study, the primary publication will be used for coding procedures. Reasoning for this decision is to eliminate analyzing the same data more than once. Analyzing the same data more than once threatens</w:t>
      </w:r>
      <w:r w:rsidR="002A560F">
        <w:t xml:space="preserve"> the study’s overall</w:t>
      </w:r>
      <w:r w:rsidRPr="002D3D91">
        <w:t xml:space="preserve"> </w:t>
      </w:r>
      <w:r w:rsidR="002A560F">
        <w:t xml:space="preserve">internal </w:t>
      </w:r>
      <w:r w:rsidRPr="002D3D91">
        <w:t xml:space="preserve">validity. </w:t>
      </w:r>
    </w:p>
    <w:p w14:paraId="75AD2594" w14:textId="77777777" w:rsidR="001772EE" w:rsidRPr="002D3D91" w:rsidRDefault="001772EE" w:rsidP="001772EE">
      <w:pPr>
        <w:spacing w:line="480" w:lineRule="auto"/>
        <w:ind w:firstLine="720"/>
      </w:pPr>
      <w:r w:rsidRPr="002D3D91">
        <w:rPr>
          <w:b/>
          <w:bCs/>
        </w:rPr>
        <w:lastRenderedPageBreak/>
        <w:t>Handling Studies with Insufficient Data.</w:t>
      </w:r>
      <w:r w:rsidRPr="002D3D91">
        <w:rPr>
          <w:i/>
          <w:iCs/>
        </w:rPr>
        <w:t xml:space="preserve"> </w:t>
      </w:r>
      <w:r w:rsidRPr="002D3D91">
        <w:t>If studies do not contain sufficient information to judge eligibility (e.g., lacking information about study design), or lack sufficient information for analysis (e.g., did not report numerical data about those outcomes), corresponding authors of the study will be contacted. Upon contact, I will request relevant data and study information necessary to fulfill the aims of the proposed study.</w:t>
      </w:r>
    </w:p>
    <w:p w14:paraId="4F4742C4" w14:textId="77777777" w:rsidR="001772EE" w:rsidRPr="002D3D91" w:rsidRDefault="001772EE" w:rsidP="001772EE">
      <w:pPr>
        <w:spacing w:line="480" w:lineRule="auto"/>
        <w:rPr>
          <w:b/>
          <w:bCs/>
        </w:rPr>
      </w:pPr>
      <w:r w:rsidRPr="002D3D91">
        <w:rPr>
          <w:b/>
          <w:bCs/>
        </w:rPr>
        <w:t xml:space="preserve">Information Sources </w:t>
      </w:r>
    </w:p>
    <w:p w14:paraId="7BD947DE" w14:textId="4782B5BF" w:rsidR="001772EE" w:rsidRPr="002D3D91" w:rsidRDefault="001772EE" w:rsidP="001772EE">
      <w:pPr>
        <w:spacing w:line="480" w:lineRule="auto"/>
        <w:ind w:firstLine="720"/>
        <w:rPr>
          <w:color w:val="000000" w:themeColor="text1"/>
        </w:rPr>
      </w:pPr>
      <w:r w:rsidRPr="002D3D91">
        <w:rPr>
          <w:b/>
          <w:bCs/>
          <w:iCs/>
        </w:rPr>
        <w:t>Search procedures.</w:t>
      </w:r>
      <w:r w:rsidRPr="002D3D91">
        <w:rPr>
          <w:i/>
        </w:rPr>
        <w:t xml:space="preserve"> </w:t>
      </w:r>
      <w:r w:rsidRPr="002D3D91">
        <w:rPr>
          <w:color w:val="000000" w:themeColor="text1"/>
        </w:rPr>
        <w:t>Studies will be identified from Cochrane Central Register of Controlled Trials (CCRCT) (</w:t>
      </w:r>
      <w:r w:rsidR="00394054" w:rsidRPr="002D3D91">
        <w:rPr>
          <w:color w:val="000000" w:themeColor="text1"/>
        </w:rPr>
        <w:t>Higgins &amp; Green, 2011</w:t>
      </w:r>
      <w:r w:rsidRPr="002D3D91">
        <w:rPr>
          <w:color w:val="000000" w:themeColor="text1"/>
        </w:rPr>
        <w:t xml:space="preserve">), Medline, PubMed, </w:t>
      </w:r>
      <w:proofErr w:type="spellStart"/>
      <w:r w:rsidRPr="002D3D91">
        <w:rPr>
          <w:color w:val="000000" w:themeColor="text1"/>
        </w:rPr>
        <w:t>PsycInfo</w:t>
      </w:r>
      <w:proofErr w:type="spellEnd"/>
      <w:r w:rsidRPr="002D3D91">
        <w:rPr>
          <w:color w:val="000000" w:themeColor="text1"/>
        </w:rPr>
        <w:t xml:space="preserve">, Web of Science, and </w:t>
      </w:r>
      <w:proofErr w:type="spellStart"/>
      <w:r w:rsidRPr="002D3D91">
        <w:rPr>
          <w:color w:val="000000" w:themeColor="text1"/>
        </w:rPr>
        <w:t>Proquest</w:t>
      </w:r>
      <w:proofErr w:type="spellEnd"/>
      <w:r w:rsidRPr="002D3D91">
        <w:rPr>
          <w:color w:val="000000" w:themeColor="text1"/>
        </w:rPr>
        <w:t xml:space="preserve"> Dissertations and Clarivate Analytics databases. Keywords that will be included in the proposed study are based on the inclusion and exclusion criteria for anticipated articles. These databases were selected based on the Cochrane Handbook (</w:t>
      </w:r>
      <w:r w:rsidR="00394054" w:rsidRPr="002D3D91">
        <w:rPr>
          <w:color w:val="000000" w:themeColor="text1"/>
        </w:rPr>
        <w:t>Higgins &amp; Green, 2011</w:t>
      </w:r>
      <w:r w:rsidRPr="002D3D91">
        <w:rPr>
          <w:color w:val="000000" w:themeColor="text1"/>
        </w:rPr>
        <w:t>)</w:t>
      </w:r>
      <w:r w:rsidR="00903408" w:rsidRPr="002D3D91">
        <w:rPr>
          <w:color w:val="000000" w:themeColor="text1"/>
        </w:rPr>
        <w:t xml:space="preserve">, which states that incorporating a wide range of databases helps minimize publication bias and the file drawer effect. </w:t>
      </w:r>
    </w:p>
    <w:p w14:paraId="59A71AB7" w14:textId="19FED0C5" w:rsidR="001772EE" w:rsidRPr="002D3D91" w:rsidRDefault="001772EE" w:rsidP="001772EE">
      <w:pPr>
        <w:spacing w:line="480" w:lineRule="auto"/>
        <w:ind w:firstLine="720"/>
      </w:pPr>
      <w:r w:rsidRPr="002D3D91">
        <w:rPr>
          <w:b/>
          <w:bCs/>
          <w:color w:val="000000" w:themeColor="text1"/>
        </w:rPr>
        <w:t>Contacting Study Authors.</w:t>
      </w:r>
      <w:r w:rsidRPr="002D3D91">
        <w:rPr>
          <w:i/>
          <w:iCs/>
          <w:color w:val="000000" w:themeColor="text1"/>
        </w:rPr>
        <w:t xml:space="preserve"> </w:t>
      </w:r>
      <w:r w:rsidRPr="002D3D91">
        <w:rPr>
          <w:color w:val="000000" w:themeColor="text1"/>
        </w:rPr>
        <w:t xml:space="preserve">The proposed study will keep a log of </w:t>
      </w:r>
      <w:r w:rsidRPr="002D3D91">
        <w:t>dates when corresponding authors were contacted. It is unlikely that the proposed study will contact corporate sponsors</w:t>
      </w:r>
      <w:r w:rsidR="007C173C">
        <w:t xml:space="preserve"> or</w:t>
      </w:r>
      <w:r w:rsidRPr="002D3D91">
        <w:t xml:space="preserve"> mailing</w:t>
      </w:r>
      <w:r w:rsidR="007C173C">
        <w:t xml:space="preserve"> and</w:t>
      </w:r>
      <w:r w:rsidRPr="002D3D91">
        <w:t xml:space="preserve"> distribution lists</w:t>
      </w:r>
      <w:r w:rsidR="009318BE">
        <w:t xml:space="preserve"> (Appendix G)</w:t>
      </w:r>
      <w:r w:rsidRPr="002D3D91">
        <w:t>.</w:t>
      </w:r>
    </w:p>
    <w:p w14:paraId="7AB8BD1D" w14:textId="77777777" w:rsidR="001772EE" w:rsidRPr="002D3D91" w:rsidRDefault="001772EE" w:rsidP="001772EE">
      <w:pPr>
        <w:spacing w:line="480" w:lineRule="auto"/>
      </w:pPr>
      <w:r w:rsidRPr="002D3D91">
        <w:rPr>
          <w:b/>
          <w:bCs/>
        </w:rPr>
        <w:t xml:space="preserve">Study Selection </w:t>
      </w:r>
    </w:p>
    <w:p w14:paraId="1C3BEB30" w14:textId="02A78C0C" w:rsidR="001772EE" w:rsidRPr="002D3D91" w:rsidRDefault="001772EE" w:rsidP="001772EE">
      <w:pPr>
        <w:spacing w:line="480" w:lineRule="auto"/>
        <w:ind w:firstLine="720"/>
      </w:pPr>
      <w:r w:rsidRPr="002D3D91">
        <w:rPr>
          <w:b/>
          <w:bCs/>
          <w:iCs/>
        </w:rPr>
        <w:t>Raters</w:t>
      </w:r>
      <w:r w:rsidRPr="002D3D91">
        <w:rPr>
          <w:i/>
        </w:rPr>
        <w:t xml:space="preserve">. </w:t>
      </w:r>
      <w:r w:rsidRPr="002D3D91">
        <w:t xml:space="preserve">Approximately six counseling psychology graduate students (e.g., doctoral/masters) will serve to screen potential eligible articles based on inclusion criteria to be included in </w:t>
      </w:r>
      <w:r w:rsidR="00A233A3">
        <w:t xml:space="preserve">the final </w:t>
      </w:r>
      <w:r w:rsidRPr="002D3D91">
        <w:t xml:space="preserve">sample of articles. Each article will be reviewed to screen for inclusion by two coders to ensure quality data control. Raters will be trained to ensure that they understand protocol procedures until they reach 100% agreement on the study’s variables. Coders will use independent and dependent variable operationalizations to assess if a study qualifies for the </w:t>
      </w:r>
      <w:r w:rsidRPr="002D3D91">
        <w:lastRenderedPageBreak/>
        <w:t>proposed study; however, if the coder is unsure if the data qualifies, the coder inquire with coding team during weekly meetings. Effect sizes between each outcome variable and independent variable will be extracted and computed into a data entry document. For each outcome measure, central tendency (e.g., mean, median, mode), range, and internal consistency will be collected. Studies that pass the initial identification stage will then be reviewed for methodological rigor per the recommendations of Ellis (1991). A database will be provided at proposal date to display how identification, rating, and criteria will be presented to raters.</w:t>
      </w:r>
    </w:p>
    <w:p w14:paraId="41BA4869" w14:textId="5E9C71CD" w:rsidR="001772EE" w:rsidRPr="002D3D91" w:rsidRDefault="001772EE" w:rsidP="001772EE">
      <w:pPr>
        <w:spacing w:line="480" w:lineRule="auto"/>
        <w:ind w:firstLine="720"/>
      </w:pPr>
      <w:r w:rsidRPr="002D3D91">
        <w:t xml:space="preserve"> </w:t>
      </w:r>
      <w:r w:rsidRPr="002D3D91">
        <w:rPr>
          <w:b/>
          <w:bCs/>
        </w:rPr>
        <w:t>Resolving Disagreements.</w:t>
      </w:r>
      <w:r w:rsidRPr="002D3D91">
        <w:rPr>
          <w:i/>
          <w:iCs/>
        </w:rPr>
        <w:t xml:space="preserve"> </w:t>
      </w:r>
      <w:r w:rsidRPr="002D3D91">
        <w:t xml:space="preserve">If two coders disagree on study inclusion criteria or coding procedures for a single study, they will bring their disagreement to weekly coding meetings to discuss disagreement with team. </w:t>
      </w:r>
      <w:r w:rsidR="0066720C">
        <w:t>Disagreements will be resolved</w:t>
      </w:r>
      <w:r w:rsidR="00FE111F">
        <w:t xml:space="preserve"> using a majority vote</w:t>
      </w:r>
      <w:r w:rsidR="005466B1">
        <w:t xml:space="preserve"> among team members on</w:t>
      </w:r>
      <w:r w:rsidR="00FE111F">
        <w:t xml:space="preserve"> whether or not data should be included or exclu</w:t>
      </w:r>
      <w:r w:rsidR="005466B1">
        <w:t xml:space="preserve">de. Each member will have the operationalization, inclusion, and exclusion criteria to refer to while voting. </w:t>
      </w:r>
      <w:r w:rsidR="00FE111F">
        <w:t xml:space="preserve"> </w:t>
      </w:r>
    </w:p>
    <w:p w14:paraId="2278B1EC" w14:textId="105ABA19" w:rsidR="001772EE" w:rsidRPr="002D3D91" w:rsidRDefault="001772EE" w:rsidP="001772EE">
      <w:pPr>
        <w:spacing w:line="480" w:lineRule="auto"/>
      </w:pPr>
      <w:r w:rsidRPr="002D3D91">
        <w:rPr>
          <w:i/>
        </w:rPr>
        <w:tab/>
      </w:r>
      <w:r w:rsidRPr="002D3D91">
        <w:rPr>
          <w:b/>
          <w:bCs/>
          <w:iCs/>
        </w:rPr>
        <w:t>Study Selection.</w:t>
      </w:r>
      <w:r w:rsidRPr="002D3D91">
        <w:rPr>
          <w:i/>
        </w:rPr>
        <w:t xml:space="preserve"> </w:t>
      </w:r>
      <w:r w:rsidRPr="002D3D91">
        <w:t>Approximately six counseling psychology students (e.g., doctoral/masters) will serve to screen potential eligible articles based on inclusion criteria to be included in sample of articles</w:t>
      </w:r>
      <w:r w:rsidR="00CE3431">
        <w:t xml:space="preserve"> (Appendix A)</w:t>
      </w:r>
      <w:r w:rsidRPr="002D3D91">
        <w:t>. Each article will be reviewed to screen for inclusion by two coders to ensure quality data control. Discrepancies for coding will be discussed and resolved after weekly meetings with the dissertation writer</w:t>
      </w:r>
      <w:r w:rsidR="008979BF">
        <w:t xml:space="preserve"> (see above)</w:t>
      </w:r>
      <w:r w:rsidRPr="002D3D91">
        <w:t xml:space="preserve">. Consensus ratings will be calculated to ensure coder reliability and quality. </w:t>
      </w:r>
    </w:p>
    <w:p w14:paraId="0B4E730B" w14:textId="77777777" w:rsidR="001772EE" w:rsidRPr="002D3D91" w:rsidRDefault="001772EE" w:rsidP="001772EE">
      <w:pPr>
        <w:spacing w:line="480" w:lineRule="auto"/>
      </w:pPr>
      <w:r w:rsidRPr="002D3D91">
        <w:tab/>
        <w:t xml:space="preserve">The first stage of the search procedure will include gathering eligible articles form academic databases, using pre-determined keyword search terms. It is expected that this stage will generate a sizeable sample size (~16,000), including duplicate articles and study designs that do not meet the proposed study’s criteria. Thus, the six coders will clean the generated database </w:t>
      </w:r>
      <w:r w:rsidRPr="002D3D91">
        <w:lastRenderedPageBreak/>
        <w:t xml:space="preserve">results by deleting duplicate articles and clearly ineligible studies (e.g., a study about rats) based on the title. </w:t>
      </w:r>
    </w:p>
    <w:p w14:paraId="5BA02B56" w14:textId="56FB59C1" w:rsidR="001772EE" w:rsidRPr="002D3D91" w:rsidRDefault="001772EE" w:rsidP="001772EE">
      <w:pPr>
        <w:spacing w:line="480" w:lineRule="auto"/>
      </w:pPr>
      <w:r w:rsidRPr="002D3D91">
        <w:tab/>
        <w:t>After this initial phase, it is expected that approximately fifty percent of the articles will be removed. Each coder will then go through the remaining study titles and remove articles that clearly do not meet criteria (e.g., a qualitative review) for the current study</w:t>
      </w:r>
      <w:r w:rsidR="00E72E23">
        <w:t xml:space="preserve"> (Appendix B)</w:t>
      </w:r>
      <w:r w:rsidRPr="002D3D91">
        <w:t xml:space="preserve">. It is expected that approximately fifty percent of the articles will be removed after this data cleaning iteration. The remaining studies (abstracts and full texts) will be reviewed and removed if they do not meet the proposed study’s criteria. </w:t>
      </w:r>
    </w:p>
    <w:p w14:paraId="2AAB60E1" w14:textId="7AB7DE44" w:rsidR="001772EE" w:rsidRPr="002D3D91" w:rsidRDefault="001772EE" w:rsidP="001772EE">
      <w:pPr>
        <w:spacing w:line="480" w:lineRule="auto"/>
      </w:pPr>
      <w:r w:rsidRPr="002D3D91">
        <w:tab/>
        <w:t>Articles that passed the initial screen were then rated by the six graduate student coders using the criteria detailed below. Each coded study variable was conceptualized and based off of previous research. Quality of research studies will be assessed using quality review details outlined by Ellis</w:t>
      </w:r>
      <w:r w:rsidR="00E9027E" w:rsidRPr="002D3D91">
        <w:t xml:space="preserve">, </w:t>
      </w:r>
      <w:proofErr w:type="spellStart"/>
      <w:r w:rsidR="00E9027E" w:rsidRPr="002D3D91">
        <w:t>Ladany</w:t>
      </w:r>
      <w:proofErr w:type="spellEnd"/>
      <w:r w:rsidR="00E9027E" w:rsidRPr="002D3D91">
        <w:t xml:space="preserve">, </w:t>
      </w:r>
      <w:proofErr w:type="spellStart"/>
      <w:r w:rsidR="00E9027E" w:rsidRPr="002D3D91">
        <w:t>Krengel</w:t>
      </w:r>
      <w:proofErr w:type="spellEnd"/>
      <w:r w:rsidR="00E9027E" w:rsidRPr="002D3D91">
        <w:t xml:space="preserve">, &amp; </w:t>
      </w:r>
      <w:proofErr w:type="spellStart"/>
      <w:r w:rsidR="00E9027E" w:rsidRPr="002D3D91">
        <w:t>Schult</w:t>
      </w:r>
      <w:proofErr w:type="spellEnd"/>
      <w:r w:rsidRPr="002D3D91">
        <w:t xml:space="preserve"> (1996), who based his outline procedures from Cook </w:t>
      </w:r>
      <w:r w:rsidR="002E4DB8" w:rsidRPr="002D3D91">
        <w:t xml:space="preserve">and Campbell (1979) and </w:t>
      </w:r>
      <w:proofErr w:type="spellStart"/>
      <w:r w:rsidR="002E4DB8" w:rsidRPr="002D3D91">
        <w:t>Wampold</w:t>
      </w:r>
      <w:proofErr w:type="spellEnd"/>
      <w:r w:rsidR="002E4DB8" w:rsidRPr="002D3D91">
        <w:t>, Davis, &amp; Good (</w:t>
      </w:r>
      <w:r w:rsidRPr="002D3D91">
        <w:t xml:space="preserve">1990). </w:t>
      </w:r>
    </w:p>
    <w:p w14:paraId="0BB05B07" w14:textId="77777777" w:rsidR="001772EE" w:rsidRPr="002D3D91" w:rsidRDefault="001772EE" w:rsidP="001772EE">
      <w:pPr>
        <w:spacing w:line="480" w:lineRule="auto"/>
      </w:pPr>
      <w:r w:rsidRPr="002D3D91">
        <w:rPr>
          <w:b/>
          <w:bCs/>
        </w:rPr>
        <w:t xml:space="preserve">Data collection </w:t>
      </w:r>
    </w:p>
    <w:p w14:paraId="07A0D35E" w14:textId="1F0A04D0" w:rsidR="001772EE" w:rsidRPr="002D3D91" w:rsidRDefault="001772EE" w:rsidP="001772EE">
      <w:pPr>
        <w:spacing w:line="480" w:lineRule="auto"/>
      </w:pPr>
      <w:r w:rsidRPr="002D3D91">
        <w:tab/>
      </w:r>
      <w:r w:rsidRPr="002D3D91">
        <w:rPr>
          <w:b/>
          <w:bCs/>
        </w:rPr>
        <w:t>Coder Information.</w:t>
      </w:r>
      <w:r w:rsidRPr="002D3D91">
        <w:rPr>
          <w:i/>
          <w:iCs/>
        </w:rPr>
        <w:t xml:space="preserve"> </w:t>
      </w:r>
      <w:r w:rsidRPr="002D3D91">
        <w:t>Coders will be the same six doctoral and master level counseling students asked to exclude duplicate studies and studies that do not meet inclusion and exclusion criteria based on the title, abstract, or body of the main paper</w:t>
      </w:r>
      <w:r w:rsidR="00814B7F">
        <w:t xml:space="preserve"> (Appendix H)</w:t>
      </w:r>
      <w:r w:rsidRPr="002D3D91">
        <w:t xml:space="preserve">. </w:t>
      </w:r>
    </w:p>
    <w:p w14:paraId="3FD97CFD" w14:textId="17D80B73" w:rsidR="001772EE" w:rsidRPr="002D3D91" w:rsidRDefault="001772EE" w:rsidP="001772EE">
      <w:pPr>
        <w:spacing w:line="480" w:lineRule="auto"/>
      </w:pPr>
      <w:r w:rsidRPr="002D3D91">
        <w:rPr>
          <w:i/>
          <w:iCs/>
        </w:rPr>
        <w:tab/>
      </w:r>
      <w:r w:rsidRPr="002D3D91">
        <w:rPr>
          <w:b/>
          <w:bCs/>
        </w:rPr>
        <w:t>Data Collection Procedure.</w:t>
      </w:r>
      <w:r w:rsidRPr="002D3D91">
        <w:rPr>
          <w:i/>
          <w:iCs/>
        </w:rPr>
        <w:t xml:space="preserve"> </w:t>
      </w:r>
      <w:r w:rsidRPr="002D3D91">
        <w:t>The following information will be computed or tallied for the proposed study using Cooper’s (</w:t>
      </w:r>
      <w:r w:rsidR="005A5C45" w:rsidRPr="002D3D91">
        <w:t>2017</w:t>
      </w:r>
      <w:r w:rsidRPr="002D3D91">
        <w:t xml:space="preserve">) proposed data extraction log of intervention data: 1) measure of effect size (e.g., </w:t>
      </w:r>
      <w:r w:rsidR="00FE6E73">
        <w:rPr>
          <w:i/>
        </w:rPr>
        <w:t>F</w:t>
      </w:r>
      <w:r w:rsidR="00FE6E73">
        <w:t>-statistic</w:t>
      </w:r>
      <w:r w:rsidRPr="002D3D91">
        <w:t xml:space="preserve">, </w:t>
      </w:r>
      <w:proofErr w:type="spellStart"/>
      <w:r w:rsidRPr="002D3D91">
        <w:t>cohen’s</w:t>
      </w:r>
      <w:proofErr w:type="spellEnd"/>
      <w:r w:rsidRPr="002D3D91">
        <w:t xml:space="preserve"> </w:t>
      </w:r>
      <w:r w:rsidRPr="002D3D91">
        <w:rPr>
          <w:i/>
        </w:rPr>
        <w:t>d</w:t>
      </w:r>
      <w:r w:rsidRPr="002D3D91">
        <w:t xml:space="preserve">, odds ratio, </w:t>
      </w:r>
      <w:r w:rsidR="00FE6E73">
        <w:t>semi-partial correlation</w:t>
      </w:r>
      <w:r w:rsidRPr="002D3D91">
        <w:t xml:space="preserve">) between study variables (behavioral intervention or outcomes), 2) sample size, 3) the independent variables (e.g., psychotherapy) and 4) the dependent variables (e.g., disease state, psychological well-being, quality of life) for the observed effect size, 5) measure of internal consistency for </w:t>
      </w:r>
      <w:r w:rsidRPr="002D3D91">
        <w:lastRenderedPageBreak/>
        <w:t>dependent variable, 6) the statistical data for each reported statistical test, and 7) the number of statistical tests not reported</w:t>
      </w:r>
      <w:r w:rsidR="000F7A9C">
        <w:t xml:space="preserve"> (Appendix E)</w:t>
      </w:r>
      <w:r w:rsidRPr="002D3D91">
        <w:t>. In addition, demographic variables (e.g., age, race, education) will be collected and coded to better generalize the proposed study’s findings. Per Cooper’s (</w:t>
      </w:r>
      <w:r w:rsidR="005A5C45" w:rsidRPr="002D3D91">
        <w:t>2017</w:t>
      </w:r>
      <w:r w:rsidRPr="002D3D91">
        <w:t>, pgs. 227 and 228) data extra</w:t>
      </w:r>
      <w:r w:rsidR="00D13B1E">
        <w:t>ction</w:t>
      </w:r>
      <w:r w:rsidRPr="002D3D91">
        <w:t xml:space="preserve"> recommendations, I will use this information to best estimate effect sizes for each research study. Additional data regarding setting characteristics, study characteristics, outcome measure data, study design, intervention and control type, data collection timepoint, and that will be collected and placed into a data entry sheet per the recommendation of Cooper (</w:t>
      </w:r>
      <w:r w:rsidR="005A5C45" w:rsidRPr="002D3D91">
        <w:t>2017</w:t>
      </w:r>
      <w:r w:rsidRPr="002D3D91">
        <w:t xml:space="preserve">, p. 126). Behavioral interventions (i.e., independent variable) will only be included in the analyses if they meet the operationalization standards proposed prior to the start of analyses. </w:t>
      </w:r>
    </w:p>
    <w:p w14:paraId="159CC676" w14:textId="77777777" w:rsidR="001772EE" w:rsidRPr="002D3D91" w:rsidRDefault="001772EE" w:rsidP="001772EE">
      <w:pPr>
        <w:spacing w:line="480" w:lineRule="auto"/>
        <w:rPr>
          <w:i/>
          <w:iCs/>
        </w:rPr>
      </w:pPr>
      <w:r w:rsidRPr="002D3D91">
        <w:tab/>
      </w:r>
      <w:r w:rsidRPr="002D3D91">
        <w:rPr>
          <w:b/>
          <w:bCs/>
        </w:rPr>
        <w:t>Assessing Coder Reliability &amp; Resolving Coder Discrepancies</w:t>
      </w:r>
      <w:r w:rsidRPr="002D3D91">
        <w:rPr>
          <w:i/>
          <w:iCs/>
        </w:rPr>
        <w:t xml:space="preserve">. </w:t>
      </w:r>
      <w:r w:rsidRPr="002D3D91">
        <w:t>The proposed study will ensure data quality (i.e., test for rater drift) by using chi-square testing and inter-rater reliability among the six data coders. Data extraction being tested for quality will be from Ellis’ (1991) outlined meta-analysis data extraction procedures. By using such procedures, data quality is ensured in two specific ways: internal consistency across raters is determined and rater fatigue is controlled, resulting in increased data quality. The dissertation writer will conduct each chi-square test and inter-rater reliability analyses to determine data quality. A quality check will be done after each study elimination phase including; elimination based on title of abstract, the abstract, and careful read through of the study’s methodology and statistical reports.</w:t>
      </w:r>
    </w:p>
    <w:p w14:paraId="3A765A75" w14:textId="77777777" w:rsidR="001772EE" w:rsidRPr="002D3D91" w:rsidRDefault="001772EE" w:rsidP="001772EE">
      <w:pPr>
        <w:spacing w:line="480" w:lineRule="auto"/>
        <w:rPr>
          <w:i/>
          <w:iCs/>
        </w:rPr>
      </w:pPr>
      <w:r w:rsidRPr="002D3D91">
        <w:rPr>
          <w:b/>
          <w:bCs/>
        </w:rPr>
        <w:t>Methods for Assessing Validity</w:t>
      </w:r>
      <w:r w:rsidRPr="002D3D91">
        <w:t xml:space="preserve"> </w:t>
      </w:r>
    </w:p>
    <w:p w14:paraId="6979202E" w14:textId="66E51907" w:rsidR="001772EE" w:rsidRPr="002D3D91" w:rsidRDefault="001772EE" w:rsidP="001772EE">
      <w:pPr>
        <w:spacing w:line="480" w:lineRule="auto"/>
      </w:pPr>
      <w:r w:rsidRPr="002D3D91">
        <w:rPr>
          <w:i/>
        </w:rPr>
        <w:tab/>
      </w:r>
      <w:r w:rsidRPr="002D3D91">
        <w:rPr>
          <w:b/>
          <w:bCs/>
          <w:iCs/>
        </w:rPr>
        <w:t>Minimizing Bias.</w:t>
      </w:r>
      <w:r w:rsidRPr="002D3D91">
        <w:rPr>
          <w:i/>
        </w:rPr>
        <w:t xml:space="preserve"> </w:t>
      </w:r>
      <w:r w:rsidRPr="002D3D91">
        <w:t>The proposed study aims to reduce publication bias (e.g., file drawer effect) by following the Cochrane and Meta-Analysis Reporting Standards (MARS) guidelines (Higgins &amp; Green, 2009;</w:t>
      </w:r>
      <w:r w:rsidRPr="002D3D91">
        <w:rPr>
          <w:color w:val="222222"/>
          <w:shd w:val="clear" w:color="auto" w:fill="FFFFFF"/>
        </w:rPr>
        <w:t xml:space="preserve"> </w:t>
      </w:r>
      <w:proofErr w:type="spellStart"/>
      <w:r w:rsidRPr="002D3D91">
        <w:rPr>
          <w:color w:val="222222"/>
          <w:shd w:val="clear" w:color="auto" w:fill="FFFFFF"/>
        </w:rPr>
        <w:t>Schalken</w:t>
      </w:r>
      <w:proofErr w:type="spellEnd"/>
      <w:r w:rsidRPr="002D3D91">
        <w:rPr>
          <w:color w:val="222222"/>
          <w:shd w:val="clear" w:color="auto" w:fill="FFFFFF"/>
        </w:rPr>
        <w:t xml:space="preserve"> &amp; </w:t>
      </w:r>
      <w:proofErr w:type="spellStart"/>
      <w:r w:rsidRPr="002D3D91">
        <w:rPr>
          <w:color w:val="222222"/>
          <w:shd w:val="clear" w:color="auto" w:fill="FFFFFF"/>
        </w:rPr>
        <w:t>Rietbergen</w:t>
      </w:r>
      <w:proofErr w:type="spellEnd"/>
      <w:r w:rsidRPr="002D3D91">
        <w:rPr>
          <w:color w:val="222222"/>
          <w:shd w:val="clear" w:color="auto" w:fill="FFFFFF"/>
        </w:rPr>
        <w:t>, 2017</w:t>
      </w:r>
      <w:r w:rsidRPr="002D3D91">
        <w:t xml:space="preserve">). Specifically, the first author of the </w:t>
      </w:r>
      <w:r w:rsidRPr="002D3D91">
        <w:lastRenderedPageBreak/>
        <w:t xml:space="preserve">proposed study will gather articles from the Cochrane Central Register of Controlled Trials, in addition to </w:t>
      </w:r>
      <w:proofErr w:type="spellStart"/>
      <w:r w:rsidRPr="002D3D91">
        <w:t>Proquest</w:t>
      </w:r>
      <w:proofErr w:type="spellEnd"/>
      <w:r w:rsidRPr="002D3D91">
        <w:t xml:space="preserve"> Dissertations and Clarivate Analytics (</w:t>
      </w:r>
      <w:r w:rsidR="004F6A8C" w:rsidRPr="002D3D91">
        <w:t>Higgins &amp; Green, 2011</w:t>
      </w:r>
      <w:r w:rsidRPr="002D3D91">
        <w:t xml:space="preserve">). If selected studies for the data extraction phase do not report required data, the original study’s authors will be contacted for data required to fulfill the aim of the proposed study. To ensure HIPPA compliance, we will only request de-identified data (i.e., without participant numbers or names) to ensure confidentiality of previous participants. By following the Cochrane and MARS meta-analysis guidelines, internal validity of the meta-analysis increases because such procedures provide a methodologically sound framework to address the proposed study’s aims. </w:t>
      </w:r>
    </w:p>
    <w:p w14:paraId="66D47134" w14:textId="77777777" w:rsidR="001772EE" w:rsidRPr="002D3D91" w:rsidRDefault="001772EE" w:rsidP="001772EE">
      <w:pPr>
        <w:spacing w:line="480" w:lineRule="auto"/>
        <w:rPr>
          <w:b/>
          <w:bCs/>
        </w:rPr>
      </w:pPr>
      <w:r w:rsidRPr="002D3D91">
        <w:rPr>
          <w:b/>
          <w:bCs/>
        </w:rPr>
        <w:t xml:space="preserve">Statistical Summary Measures </w:t>
      </w:r>
    </w:p>
    <w:p w14:paraId="7F07D8B0" w14:textId="4E0A53D3" w:rsidR="001772EE" w:rsidRPr="002D3D91" w:rsidRDefault="001772EE" w:rsidP="001772EE">
      <w:pPr>
        <w:spacing w:line="480" w:lineRule="auto"/>
      </w:pPr>
      <w:r w:rsidRPr="002D3D91">
        <w:rPr>
          <w:i/>
        </w:rPr>
        <w:tab/>
      </w:r>
      <w:r w:rsidRPr="002D3D91">
        <w:rPr>
          <w:b/>
          <w:bCs/>
          <w:iCs/>
        </w:rPr>
        <w:t>Effect Size Types.</w:t>
      </w:r>
      <w:r w:rsidRPr="002D3D91">
        <w:t xml:space="preserve"> Per the study aims both </w:t>
      </w:r>
      <w:proofErr w:type="spellStart"/>
      <w:r w:rsidRPr="002D3D91">
        <w:t>cohen’s</w:t>
      </w:r>
      <w:proofErr w:type="spellEnd"/>
      <w:r w:rsidRPr="002D3D91">
        <w:t xml:space="preserve"> </w:t>
      </w:r>
      <w:r w:rsidRPr="002D3D91">
        <w:rPr>
          <w:i/>
        </w:rPr>
        <w:t xml:space="preserve">d </w:t>
      </w:r>
      <w:r w:rsidRPr="002D3D91">
        <w:t>and squared semi-partials will be collected because they are most commonly reported by researchers. Multivariate analysis</w:t>
      </w:r>
      <w:r w:rsidR="00D13B1E">
        <w:t>,</w:t>
      </w:r>
      <w:r w:rsidRPr="002D3D91">
        <w:t xml:space="preserve"> using </w:t>
      </w:r>
      <w:r w:rsidR="00D13B1E">
        <w:t xml:space="preserve">either </w:t>
      </w:r>
      <w:proofErr w:type="spellStart"/>
      <w:r w:rsidRPr="002D3D91">
        <w:t>cohen’s</w:t>
      </w:r>
      <w:proofErr w:type="spellEnd"/>
      <w:r w:rsidR="00D13B1E">
        <w:t xml:space="preserve"> or squared semi-partials</w:t>
      </w:r>
      <w:r w:rsidRPr="002D3D91">
        <w:t xml:space="preserve"> effect sizes</w:t>
      </w:r>
      <w:r w:rsidR="00D13B1E">
        <w:t xml:space="preserve"> based on availability,</w:t>
      </w:r>
      <w:r w:rsidRPr="002D3D91">
        <w:t xml:space="preserve"> will be used to test the comparative effectiveness of behavioral interventions on outcomes and MUS. After analyses are conducted, effects will be interpreted in light of data transformation (i.e., </w:t>
      </w:r>
      <w:proofErr w:type="spellStart"/>
      <w:r w:rsidRPr="002D3D91">
        <w:t>cohen’s</w:t>
      </w:r>
      <w:proofErr w:type="spellEnd"/>
      <w:r w:rsidRPr="002D3D91">
        <w:t xml:space="preserve"> d and semi-partial) (Cooper, </w:t>
      </w:r>
      <w:r w:rsidR="005A5C45" w:rsidRPr="002D3D91">
        <w:t>2017</w:t>
      </w:r>
      <w:r w:rsidRPr="002D3D91">
        <w:t xml:space="preserve">). </w:t>
      </w:r>
      <w:r w:rsidR="00903408" w:rsidRPr="002D3D91">
        <w:t xml:space="preserve">Furthermore, if </w:t>
      </w:r>
      <w:r w:rsidR="00903408" w:rsidRPr="002D3D91">
        <w:rPr>
          <w:i/>
        </w:rPr>
        <w:t>F</w:t>
      </w:r>
      <w:r w:rsidR="00903408" w:rsidRPr="002D3D91">
        <w:t>-</w:t>
      </w:r>
      <w:r w:rsidR="00626150" w:rsidRPr="002D3D91">
        <w:t>statistics</w:t>
      </w:r>
      <w:r w:rsidR="00903408" w:rsidRPr="002D3D91">
        <w:t xml:space="preserve"> are reported in studies, they will be converted to </w:t>
      </w:r>
      <w:proofErr w:type="spellStart"/>
      <w:r w:rsidR="00903408" w:rsidRPr="002D3D91">
        <w:t>cohen’s</w:t>
      </w:r>
      <w:proofErr w:type="spellEnd"/>
      <w:r w:rsidR="00903408" w:rsidRPr="002D3D91">
        <w:t xml:space="preserve"> d and semi-partial effect sizes</w:t>
      </w:r>
      <w:r w:rsidR="00415C3B">
        <w:t>.</w:t>
      </w:r>
    </w:p>
    <w:p w14:paraId="6B10E15B" w14:textId="77777777" w:rsidR="001772EE" w:rsidRPr="002D3D91" w:rsidRDefault="001772EE" w:rsidP="001772EE">
      <w:pPr>
        <w:spacing w:line="480" w:lineRule="auto"/>
        <w:rPr>
          <w:b/>
          <w:bCs/>
        </w:rPr>
      </w:pPr>
      <w:r w:rsidRPr="002D3D91">
        <w:rPr>
          <w:b/>
          <w:bCs/>
        </w:rPr>
        <w:t>Methods of synthesis</w:t>
      </w:r>
    </w:p>
    <w:p w14:paraId="01A23EFF" w14:textId="77777777" w:rsidR="001772EE" w:rsidRPr="002D3D91" w:rsidRDefault="001772EE" w:rsidP="001772EE">
      <w:pPr>
        <w:spacing w:line="480" w:lineRule="auto"/>
      </w:pPr>
      <w:r w:rsidRPr="002D3D91">
        <w:rPr>
          <w:b/>
          <w:bCs/>
        </w:rPr>
        <w:tab/>
      </w:r>
      <w:r w:rsidRPr="002D3D91">
        <w:t xml:space="preserve">All analyses will be conducted using the newest version of SPSS. Syntax used to conduct analyses will be available to public upon request. We selected the following synthesis processes based on the proposed study’s aims: </w:t>
      </w:r>
    </w:p>
    <w:p w14:paraId="48577582" w14:textId="77777777" w:rsidR="001772EE" w:rsidRPr="002D3D91" w:rsidRDefault="001772EE" w:rsidP="001772EE">
      <w:pPr>
        <w:spacing w:line="480" w:lineRule="auto"/>
      </w:pPr>
      <w:r w:rsidRPr="002D3D91">
        <w:rPr>
          <w:i/>
        </w:rPr>
        <w:tab/>
      </w:r>
      <w:r w:rsidRPr="002D3D91">
        <w:rPr>
          <w:b/>
          <w:bCs/>
          <w:iCs/>
        </w:rPr>
        <w:t>Random Effects Model.</w:t>
      </w:r>
      <w:r w:rsidRPr="002D3D91">
        <w:rPr>
          <w:i/>
        </w:rPr>
        <w:t xml:space="preserve"> </w:t>
      </w:r>
      <w:r w:rsidRPr="002D3D91">
        <w:t xml:space="preserve">A random effects model will be used for the proposed meta-analysis. A random effects model assumes that variables selected to be meta-analyzed are conceptually like each other, but that the variables selected are not completely identical. Thus, a </w:t>
      </w:r>
      <w:r w:rsidRPr="002D3D91">
        <w:lastRenderedPageBreak/>
        <w:t xml:space="preserve">random effects model versus a fixed effects model, accounts for the commonalities and differences between interventions. Given the proposed study’s aims, a random effects model appropriately fits the purpose and questions of the proposed study. </w:t>
      </w:r>
    </w:p>
    <w:p w14:paraId="5E43D0E5" w14:textId="2BE59EB5" w:rsidR="001772EE" w:rsidRPr="002D3D91" w:rsidRDefault="001772EE" w:rsidP="001772EE">
      <w:pPr>
        <w:spacing w:line="480" w:lineRule="auto"/>
      </w:pPr>
      <w:r w:rsidRPr="002D3D91">
        <w:tab/>
      </w:r>
      <w:r w:rsidRPr="002D3D91">
        <w:rPr>
          <w:b/>
          <w:bCs/>
          <w:iCs/>
        </w:rPr>
        <w:t>Descriptive Analysis</w:t>
      </w:r>
      <w:r w:rsidR="00903408" w:rsidRPr="002D3D91">
        <w:rPr>
          <w:b/>
          <w:bCs/>
          <w:iCs/>
        </w:rPr>
        <w:t xml:space="preserve"> of Effect Sizes</w:t>
      </w:r>
      <w:r w:rsidRPr="002D3D91">
        <w:rPr>
          <w:b/>
          <w:bCs/>
          <w:iCs/>
        </w:rPr>
        <w:t>.</w:t>
      </w:r>
      <w:r w:rsidRPr="002D3D91">
        <w:rPr>
          <w:b/>
        </w:rPr>
        <w:t xml:space="preserve"> </w:t>
      </w:r>
      <w:r w:rsidRPr="002D3D91">
        <w:t xml:space="preserve">Once all of the effect sizes have been calculated, an average effect size and confidence interval that estimates the same comparison or relationship will be conducted (Cooper, </w:t>
      </w:r>
      <w:r w:rsidR="005A5C45" w:rsidRPr="002D3D91">
        <w:t>2017</w:t>
      </w:r>
      <w:r w:rsidRPr="002D3D91">
        <w:t xml:space="preserve">, p. 229) for both between and within study. A vote counting procedure will also be used to provide insight into the normality, direction, and magnitude of the effect size data. Broadly, a vote counting procedure entails a comparison of the directionality and number of positive and negative effects found in a meta-analysis. However, these data will only be interpreted within the context of the additional statistical tests of the proposed study because vote counting procedures, though informative, can lead to an overestimation of study effects (Cooper, 1980). </w:t>
      </w:r>
    </w:p>
    <w:p w14:paraId="6AB1D03C" w14:textId="06A2C7F0" w:rsidR="001772EE" w:rsidRPr="002D3D91" w:rsidRDefault="001772EE" w:rsidP="001772EE">
      <w:pPr>
        <w:spacing w:line="480" w:lineRule="auto"/>
      </w:pPr>
      <w:r w:rsidRPr="002D3D91">
        <w:tab/>
      </w:r>
      <w:r w:rsidRPr="002D3D91">
        <w:rPr>
          <w:b/>
          <w:bCs/>
        </w:rPr>
        <w:t>Multivariate Analysis &amp; Group Comparisons.</w:t>
      </w:r>
      <w:r w:rsidRPr="002D3D91">
        <w:rPr>
          <w:i/>
        </w:rPr>
        <w:t xml:space="preserve"> </w:t>
      </w:r>
      <w:r w:rsidRPr="002D3D91">
        <w:t>To test hypotheses one through three, MANOVA will be used to compare the effectiveness of behavioral interventions for dependent variables. To assess the relationship between behavioral intervention (X) and disease state (Y) a multivariate multiple regression analysis (i.e., MANOVA) will be used. Preliminary analyses will be conducted in accordance to the ethical guidelines for meta-analysis b</w:t>
      </w:r>
      <w:r w:rsidR="00E9027E" w:rsidRPr="002D3D91">
        <w:t xml:space="preserve">y </w:t>
      </w:r>
      <w:r w:rsidRPr="002D3D91">
        <w:t>Cooper (</w:t>
      </w:r>
      <w:r w:rsidR="00E9027E" w:rsidRPr="002D3D91">
        <w:t>2017</w:t>
      </w:r>
      <w:r w:rsidRPr="002D3D91">
        <w:t>). I will test for outliers, normality, homoscedasticity, multicollinearity, order effects, and internal consistency of measures. All analytic procedures will be in accordance to the general linear model.</w:t>
      </w:r>
      <w:r w:rsidR="00733A2D" w:rsidRPr="002D3D91">
        <w:t xml:space="preserve"> </w:t>
      </w:r>
      <w:r w:rsidR="00415C3B" w:rsidRPr="002D3D91">
        <w:t xml:space="preserve">Each behavioral intervention will have a unique dummy code (e.g., “1” equals “Cognitive Behavioral Therapy”) that will be used for multivariate analysis (e.g., MANOVA). All health outcomes (i.e., dependent variable) will be added to the </w:t>
      </w:r>
      <w:r w:rsidR="00415C3B">
        <w:t xml:space="preserve">dataset as continuous data. </w:t>
      </w:r>
      <w:r w:rsidR="00733A2D" w:rsidRPr="002D3D91">
        <w:t xml:space="preserve">Additional hypotheses to test specific treatment effects are unknown; however, any significant multivariate </w:t>
      </w:r>
      <w:r w:rsidR="00733A2D" w:rsidRPr="002D3D91">
        <w:lastRenderedPageBreak/>
        <w:t>finding will be followed up to assess for relative contribution of treatment</w:t>
      </w:r>
      <w:r w:rsidR="00A4331D" w:rsidRPr="002D3D91">
        <w:t xml:space="preserve"> based on the recommendations of </w:t>
      </w:r>
      <w:proofErr w:type="spellStart"/>
      <w:r w:rsidR="00A4331D" w:rsidRPr="002D3D91">
        <w:t>Haase</w:t>
      </w:r>
      <w:proofErr w:type="spellEnd"/>
      <w:r w:rsidR="00A4331D" w:rsidRPr="002D3D91">
        <w:t xml:space="preserve"> and Ellis (1987).</w:t>
      </w:r>
    </w:p>
    <w:p w14:paraId="428E6EFB" w14:textId="150541DB" w:rsidR="001772EE" w:rsidRPr="002D3D91" w:rsidRDefault="001772EE" w:rsidP="001772EE">
      <w:pPr>
        <w:spacing w:line="480" w:lineRule="auto"/>
      </w:pPr>
      <w:r w:rsidRPr="002D3D91">
        <w:tab/>
      </w:r>
      <w:r w:rsidRPr="002D3D91">
        <w:rPr>
          <w:b/>
          <w:bCs/>
        </w:rPr>
        <w:t>Test of Imprecision.</w:t>
      </w:r>
      <w:r w:rsidRPr="002D3D91">
        <w:rPr>
          <w:i/>
          <w:iCs/>
        </w:rPr>
        <w:t xml:space="preserve"> </w:t>
      </w:r>
      <w:r w:rsidR="00BB19BE" w:rsidRPr="002D3D91">
        <w:rPr>
          <w:iCs/>
        </w:rPr>
        <w:t xml:space="preserve">To test for imprecision of the data, </w:t>
      </w:r>
      <w:r w:rsidR="00BB19BE" w:rsidRPr="002D3D91">
        <w:t xml:space="preserve">I will estimate the amount of error around findings by using confidence intervals, </w:t>
      </w:r>
      <w:r w:rsidR="001F51AB" w:rsidRPr="002D3D91">
        <w:t>both within and between studies</w:t>
      </w:r>
      <w:r w:rsidR="00BB19BE" w:rsidRPr="002D3D91">
        <w:t xml:space="preserve">. Confidence intervals help clarify the magnitude of an observed effect. The test of imprecision will help to interpret and infer findings in the proposed study. </w:t>
      </w:r>
    </w:p>
    <w:p w14:paraId="1430A807" w14:textId="37F33D6A" w:rsidR="00AF1D9E" w:rsidRPr="002D3D91" w:rsidRDefault="001772EE" w:rsidP="001772EE">
      <w:pPr>
        <w:spacing w:line="480" w:lineRule="auto"/>
      </w:pPr>
      <w:r w:rsidRPr="002D3D91">
        <w:tab/>
      </w:r>
      <w:r w:rsidRPr="002D3D91">
        <w:rPr>
          <w:b/>
          <w:bCs/>
          <w:iCs/>
        </w:rPr>
        <w:t>Methodological Artifacts.</w:t>
      </w:r>
      <w:r w:rsidRPr="002D3D91">
        <w:rPr>
          <w:i/>
        </w:rPr>
        <w:t xml:space="preserve"> </w:t>
      </w:r>
      <w:r w:rsidRPr="002D3D91">
        <w:t>Hunter and Schmidt (2004) suggest ten distinct methodological artifacts that can shrink effect sizes</w:t>
      </w:r>
      <w:r w:rsidR="0041795B" w:rsidRPr="002D3D91">
        <w:t xml:space="preserve"> including: sampling error, error of measurement in the DV, error of measurement in the IV, dichotomization of a continuous dependent variable, dichotomization of a continuous independent variable, range variation in the independent variable, attrition artifacts such as range variation in the dependent variable, deviation from perfect construct validity in the independent variable, deviation from perfect construct validity in the dependent variable, reporting or transcriptional error, and variance due to extraneous factors that affect the relationship.</w:t>
      </w:r>
      <w:r w:rsidR="00AF1D9E" w:rsidRPr="002D3D91">
        <w:t xml:space="preserve"> Hunter and Schmidt (2004) operationalize these artifacts as follow</w:t>
      </w:r>
      <w:r w:rsidR="006F7F37" w:rsidRPr="002D3D91">
        <w:t>s</w:t>
      </w:r>
      <w:r w:rsidR="00AF1D9E" w:rsidRPr="002D3D91">
        <w:t xml:space="preserve">: </w:t>
      </w:r>
    </w:p>
    <w:p w14:paraId="5550A88D" w14:textId="4301AF03" w:rsidR="00AF1D9E" w:rsidRPr="002D3D91" w:rsidRDefault="00AF1D9E" w:rsidP="001772EE">
      <w:pPr>
        <w:spacing w:line="480" w:lineRule="auto"/>
      </w:pPr>
      <w:r w:rsidRPr="002D3D91">
        <w:tab/>
      </w:r>
      <w:r w:rsidRPr="002D3D91">
        <w:rPr>
          <w:b/>
          <w:bCs/>
          <w:i/>
          <w:iCs/>
        </w:rPr>
        <w:t>Sampling Error.</w:t>
      </w:r>
      <w:r w:rsidR="00213651" w:rsidRPr="002D3D91">
        <w:rPr>
          <w:i/>
          <w:iCs/>
        </w:rPr>
        <w:t xml:space="preserve"> </w:t>
      </w:r>
      <w:r w:rsidR="00DF4D6B" w:rsidRPr="002D3D91">
        <w:t xml:space="preserve">The sampling error in each study is often determined by the study’s sample size, meaning that sample size can affect the direction and magnitude of an observed effect. Sampling error also affects the validity of each study because it creates variation from the population value. One way to minimize sampling error is to conduct a power analysis. The current study will measure sampling artifact by collecting study sample size data (Appendix </w:t>
      </w:r>
      <w:r w:rsidR="00626504">
        <w:t>F</w:t>
      </w:r>
      <w:r w:rsidR="00DF4D6B" w:rsidRPr="002D3D91">
        <w:t xml:space="preserve">) and if a study conducted a power analysis. </w:t>
      </w:r>
    </w:p>
    <w:p w14:paraId="1D337EDD" w14:textId="6F5AE6C7" w:rsidR="00AF1D9E" w:rsidRPr="002D3D91" w:rsidRDefault="00AF1D9E" w:rsidP="001772EE">
      <w:pPr>
        <w:spacing w:line="480" w:lineRule="auto"/>
      </w:pPr>
      <w:r w:rsidRPr="002D3D91">
        <w:rPr>
          <w:i/>
          <w:iCs/>
        </w:rPr>
        <w:tab/>
      </w:r>
      <w:r w:rsidRPr="002D3D91">
        <w:rPr>
          <w:b/>
          <w:bCs/>
          <w:i/>
          <w:iCs/>
        </w:rPr>
        <w:t>Error of Measuremen</w:t>
      </w:r>
      <w:r w:rsidR="00C37400" w:rsidRPr="002D3D91">
        <w:rPr>
          <w:b/>
          <w:bCs/>
          <w:i/>
          <w:iCs/>
        </w:rPr>
        <w:t xml:space="preserve">t in </w:t>
      </w:r>
      <w:r w:rsidRPr="002D3D91">
        <w:rPr>
          <w:b/>
          <w:bCs/>
          <w:i/>
          <w:iCs/>
        </w:rPr>
        <w:t>t</w:t>
      </w:r>
      <w:r w:rsidR="00C37400" w:rsidRPr="002D3D91">
        <w:rPr>
          <w:b/>
          <w:bCs/>
          <w:i/>
          <w:iCs/>
        </w:rPr>
        <w:t>he IV and DV</w:t>
      </w:r>
      <w:r w:rsidRPr="002D3D91">
        <w:rPr>
          <w:b/>
          <w:bCs/>
          <w:i/>
          <w:iCs/>
        </w:rPr>
        <w:t>.</w:t>
      </w:r>
      <w:r w:rsidR="00C37400" w:rsidRPr="002D3D91">
        <w:rPr>
          <w:i/>
          <w:iCs/>
        </w:rPr>
        <w:t xml:space="preserve"> </w:t>
      </w:r>
      <w:r w:rsidR="00C37400" w:rsidRPr="002D3D91">
        <w:t xml:space="preserve">Errors found in the measurement of the IV and DV is best captured by the overall reliability of a measure. Specifically, if a measure is reliable, </w:t>
      </w:r>
      <w:r w:rsidR="00C37400" w:rsidRPr="002D3D91">
        <w:lastRenderedPageBreak/>
        <w:t>there is a higher likelihood that construct</w:t>
      </w:r>
      <w:r w:rsidR="0074562A">
        <w:t xml:space="preserve"> and internal</w:t>
      </w:r>
      <w:r w:rsidR="00C37400" w:rsidRPr="002D3D91">
        <w:t xml:space="preserve"> validity is sounder than if reliability was low. Measures with internal consistency of .7</w:t>
      </w:r>
      <w:r w:rsidR="00971F07" w:rsidRPr="002D3D91">
        <w:t>0</w:t>
      </w:r>
      <w:r w:rsidR="00C37400" w:rsidRPr="002D3D91">
        <w:t xml:space="preserve"> and above are considered to have adequate to </w:t>
      </w:r>
      <w:r w:rsidR="00971F07" w:rsidRPr="002D3D91">
        <w:t>excellent</w:t>
      </w:r>
      <w:r w:rsidR="00C37400" w:rsidRPr="002D3D91">
        <w:t xml:space="preserve"> reliability (C</w:t>
      </w:r>
      <w:r w:rsidR="00BB6632" w:rsidRPr="002D3D91">
        <w:t>ronbach, 1951</w:t>
      </w:r>
      <w:r w:rsidR="00C37400" w:rsidRPr="002D3D91">
        <w:t xml:space="preserve">). Therefore, the current study will collect data on reported reliabilities of measures to comment on the overall quality of the construct being measured in the proposed meta-analysis. </w:t>
      </w:r>
    </w:p>
    <w:p w14:paraId="205DFDDD" w14:textId="5BFA460E" w:rsidR="00AF1D9E" w:rsidRPr="002D3D91" w:rsidRDefault="00AF1D9E" w:rsidP="001772EE">
      <w:pPr>
        <w:spacing w:line="480" w:lineRule="auto"/>
      </w:pPr>
      <w:r w:rsidRPr="002D3D91">
        <w:rPr>
          <w:i/>
          <w:iCs/>
        </w:rPr>
        <w:tab/>
      </w:r>
      <w:r w:rsidRPr="002D3D91">
        <w:rPr>
          <w:b/>
          <w:bCs/>
          <w:i/>
          <w:iCs/>
        </w:rPr>
        <w:t>Dichotomization.</w:t>
      </w:r>
      <w:r w:rsidRPr="002D3D91">
        <w:rPr>
          <w:i/>
          <w:iCs/>
        </w:rPr>
        <w:t xml:space="preserve"> </w:t>
      </w:r>
      <w:r w:rsidR="00C37400" w:rsidRPr="002D3D91">
        <w:t>For our purposes, dichotomization refers to when a researcher takes continuous data</w:t>
      </w:r>
      <w:r w:rsidR="001E0BF8" w:rsidRPr="002D3D91">
        <w:t xml:space="preserve"> (e.g., any value between 1-10) </w:t>
      </w:r>
      <w:r w:rsidR="00C37400" w:rsidRPr="002D3D91">
        <w:t xml:space="preserve">and collapses the data into a restricted range (i.e., </w:t>
      </w:r>
      <w:r w:rsidR="001E0BF8" w:rsidRPr="002D3D91">
        <w:t xml:space="preserve">1 equals values between 1-10). When researchers dichotomize data, the point </w:t>
      </w:r>
      <w:proofErr w:type="spellStart"/>
      <w:r w:rsidR="001E0BF8" w:rsidRPr="002D3D91">
        <w:t>biseral</w:t>
      </w:r>
      <w:proofErr w:type="spellEnd"/>
      <w:r w:rsidR="001E0BF8" w:rsidRPr="002D3D91">
        <w:t xml:space="preserve"> correlation is smaller for the dichotomized data than the correlation from the continuous data. Therefore, the current study will track whether or not researchers dichotomized </w:t>
      </w:r>
      <w:r w:rsidR="00027D11">
        <w:t>data.</w:t>
      </w:r>
      <w:r w:rsidR="001E0BF8" w:rsidRPr="002D3D91">
        <w:t xml:space="preserve"> This information will be used to drop effect sizes that are calculated from dichotomized data.  </w:t>
      </w:r>
    </w:p>
    <w:p w14:paraId="08029646" w14:textId="2EFA9E80" w:rsidR="00AF1D9E" w:rsidRPr="002D3D91" w:rsidRDefault="00AF1D9E" w:rsidP="001772EE">
      <w:pPr>
        <w:spacing w:line="480" w:lineRule="auto"/>
      </w:pPr>
      <w:r w:rsidRPr="002D3D91">
        <w:rPr>
          <w:i/>
          <w:iCs/>
        </w:rPr>
        <w:tab/>
      </w:r>
      <w:r w:rsidRPr="002D3D91">
        <w:rPr>
          <w:b/>
          <w:bCs/>
          <w:i/>
          <w:iCs/>
        </w:rPr>
        <w:t>Variation in the Range of IV.</w:t>
      </w:r>
      <w:r w:rsidR="00896146" w:rsidRPr="002D3D91">
        <w:rPr>
          <w:b/>
          <w:bCs/>
          <w:i/>
          <w:iCs/>
        </w:rPr>
        <w:t xml:space="preserve"> </w:t>
      </w:r>
      <w:r w:rsidR="004F71D9" w:rsidRPr="002D3D91">
        <w:t xml:space="preserve">This artifact refers to the </w:t>
      </w:r>
      <w:r w:rsidR="00084EB7" w:rsidRPr="002D3D91">
        <w:t xml:space="preserve">level of homogeneity among the independent variable. </w:t>
      </w:r>
      <w:r w:rsidR="00B86635" w:rsidRPr="002D3D91">
        <w:t xml:space="preserve">One way to correct range variation is to determine a reference group for </w:t>
      </w:r>
      <w:r w:rsidR="00F86186" w:rsidRPr="002D3D91">
        <w:t>the independent variable of the study</w:t>
      </w:r>
      <w:r w:rsidR="00B86635" w:rsidRPr="002D3D91">
        <w:t xml:space="preserve">. The current </w:t>
      </w:r>
      <w:r w:rsidR="00F86186" w:rsidRPr="002D3D91">
        <w:t xml:space="preserve">study will use waitlist control as a reference group against all active treatment groups. </w:t>
      </w:r>
    </w:p>
    <w:p w14:paraId="4862A87E" w14:textId="2F25D48C" w:rsidR="00AF1D9E" w:rsidRPr="002D3D91" w:rsidRDefault="00AF1D9E" w:rsidP="001772EE">
      <w:pPr>
        <w:spacing w:line="480" w:lineRule="auto"/>
      </w:pPr>
      <w:r w:rsidRPr="002D3D91">
        <w:rPr>
          <w:i/>
          <w:iCs/>
        </w:rPr>
        <w:tab/>
      </w:r>
      <w:r w:rsidRPr="002D3D91">
        <w:rPr>
          <w:b/>
          <w:bCs/>
          <w:i/>
          <w:iCs/>
        </w:rPr>
        <w:t>Attrition Artifacts.</w:t>
      </w:r>
      <w:r w:rsidR="001C1CA8" w:rsidRPr="002D3D91">
        <w:rPr>
          <w:i/>
          <w:iCs/>
        </w:rPr>
        <w:t xml:space="preserve"> </w:t>
      </w:r>
      <w:r w:rsidR="001C1CA8" w:rsidRPr="002D3D91">
        <w:t>Attrition is directly related to range variation in the dependent variable. This is relevant to the proposed study because if participants dropout of a treatment arm of a study, it can restrict the range of the dependent variable. It is important to conduct an attrition analysis to determine if there are significant differences between treatment completers and dropouts, because if significant differences exist, it might mean that variation in the dependent variable was affected. Therefore, the current study will track if study’s c</w:t>
      </w:r>
      <w:r w:rsidR="000A48A0" w:rsidRPr="002D3D91">
        <w:t xml:space="preserve">onducted attrition analysis on their data. </w:t>
      </w:r>
    </w:p>
    <w:p w14:paraId="23CF7491" w14:textId="4B3AC3F0" w:rsidR="00AF1D9E" w:rsidRPr="002D3D91" w:rsidRDefault="00AF1D9E" w:rsidP="001772EE">
      <w:pPr>
        <w:spacing w:line="480" w:lineRule="auto"/>
      </w:pPr>
      <w:r w:rsidRPr="002D3D91">
        <w:rPr>
          <w:i/>
          <w:iCs/>
        </w:rPr>
        <w:lastRenderedPageBreak/>
        <w:tab/>
      </w:r>
      <w:r w:rsidRPr="002D3D91">
        <w:rPr>
          <w:b/>
          <w:bCs/>
          <w:i/>
          <w:iCs/>
        </w:rPr>
        <w:t>Threat to Construct Validity in the IV</w:t>
      </w:r>
      <w:r w:rsidR="000A48A0" w:rsidRPr="002D3D91">
        <w:rPr>
          <w:b/>
          <w:bCs/>
          <w:i/>
          <w:iCs/>
        </w:rPr>
        <w:t xml:space="preserve"> and DV</w:t>
      </w:r>
      <w:r w:rsidRPr="002D3D91">
        <w:rPr>
          <w:i/>
          <w:iCs/>
        </w:rPr>
        <w:t>.</w:t>
      </w:r>
      <w:r w:rsidR="005D7B26" w:rsidRPr="002D3D91">
        <w:rPr>
          <w:i/>
          <w:iCs/>
        </w:rPr>
        <w:t xml:space="preserve"> </w:t>
      </w:r>
      <w:r w:rsidR="005D7B26" w:rsidRPr="002D3D91">
        <w:t xml:space="preserve">Construct validity refers to </w:t>
      </w:r>
      <w:r w:rsidR="004270E2" w:rsidRPr="002D3D91">
        <w:t xml:space="preserve">how well a </w:t>
      </w:r>
      <w:r w:rsidR="00D42C6E" w:rsidRPr="002D3D91">
        <w:t>test or intervention</w:t>
      </w:r>
      <w:r w:rsidR="002151D4" w:rsidRPr="002D3D91">
        <w:t xml:space="preserve"> measures what it claims to measure. </w:t>
      </w:r>
      <w:r w:rsidR="00D42C6E" w:rsidRPr="002D3D91">
        <w:t xml:space="preserve">For the current study, </w:t>
      </w:r>
      <w:r w:rsidR="005E5680" w:rsidRPr="002D3D91">
        <w:t xml:space="preserve">coders </w:t>
      </w:r>
      <w:r w:rsidR="005F298C" w:rsidRPr="002D3D91">
        <w:t xml:space="preserve">will </w:t>
      </w:r>
      <w:r w:rsidR="005E5680" w:rsidRPr="002D3D91">
        <w:t>collec</w:t>
      </w:r>
      <w:r w:rsidR="005F298C" w:rsidRPr="002D3D91">
        <w:t xml:space="preserve">t </w:t>
      </w:r>
      <w:r w:rsidR="005E5680" w:rsidRPr="002D3D91">
        <w:t xml:space="preserve">data from </w:t>
      </w:r>
      <w:r w:rsidR="001C12F5" w:rsidRPr="002D3D91">
        <w:t>potentially eligible studies</w:t>
      </w:r>
      <w:r w:rsidR="00484667" w:rsidRPr="002D3D91">
        <w:t xml:space="preserve"> on whether or not </w:t>
      </w:r>
      <w:r w:rsidR="001C12F5" w:rsidRPr="002D3D91">
        <w:t xml:space="preserve">the operationalization of </w:t>
      </w:r>
      <w:r w:rsidR="005E5680" w:rsidRPr="002D3D91">
        <w:t>the</w:t>
      </w:r>
      <w:r w:rsidR="001C12F5" w:rsidRPr="002D3D91">
        <w:t xml:space="preserve"> independent and dependent variables (i.e.,</w:t>
      </w:r>
      <w:r w:rsidR="005E5680" w:rsidRPr="002D3D91">
        <w:t xml:space="preserve"> </w:t>
      </w:r>
      <w:r w:rsidR="00D42C6E" w:rsidRPr="002D3D91">
        <w:t xml:space="preserve">behavioral interventions and </w:t>
      </w:r>
      <w:r w:rsidR="005E5680" w:rsidRPr="002D3D91">
        <w:t>health</w:t>
      </w:r>
      <w:r w:rsidR="001C12F5" w:rsidRPr="002D3D91">
        <w:t xml:space="preserve">; </w:t>
      </w:r>
      <w:r w:rsidR="00F5597A" w:rsidRPr="002D3D91">
        <w:t>see above)</w:t>
      </w:r>
      <w:r w:rsidR="00484667" w:rsidRPr="002D3D91">
        <w:t xml:space="preserve"> matches the proposed study. This information will help </w:t>
      </w:r>
      <w:r w:rsidR="00A32909" w:rsidRPr="002D3D91">
        <w:t xml:space="preserve">ensure that construct validity is being maintained throughout all procedures of the study. </w:t>
      </w:r>
    </w:p>
    <w:p w14:paraId="73F61B8F" w14:textId="428AEE79" w:rsidR="00AF1D9E" w:rsidRPr="002D3D91" w:rsidRDefault="00AF1D9E" w:rsidP="001772EE">
      <w:pPr>
        <w:spacing w:line="480" w:lineRule="auto"/>
      </w:pPr>
      <w:r w:rsidRPr="002D3D91">
        <w:rPr>
          <w:i/>
          <w:iCs/>
        </w:rPr>
        <w:tab/>
      </w:r>
      <w:r w:rsidRPr="002D3D91">
        <w:rPr>
          <w:b/>
          <w:bCs/>
          <w:i/>
          <w:iCs/>
        </w:rPr>
        <w:t>Computational Errors in Data.</w:t>
      </w:r>
      <w:r w:rsidRPr="002D3D91">
        <w:rPr>
          <w:i/>
          <w:iCs/>
        </w:rPr>
        <w:t xml:space="preserve"> </w:t>
      </w:r>
      <w:r w:rsidR="000F30FF" w:rsidRPr="002D3D91">
        <w:t xml:space="preserve">One of the most challenging artifacts to control for are computational errors in data. This refers to errors in the data related to </w:t>
      </w:r>
      <w:r w:rsidR="008C06E0" w:rsidRPr="002D3D91">
        <w:t xml:space="preserve">inaccuracy in coding data, </w:t>
      </w:r>
      <w:r w:rsidR="003D2E7C" w:rsidRPr="002D3D91">
        <w:t xml:space="preserve">computational errors, errors in reading computer output, </w:t>
      </w:r>
      <w:r w:rsidR="004D73E6" w:rsidRPr="002D3D91">
        <w:t xml:space="preserve">and typographical errors. Such errors often produce outliers in researcher’s datasets, thus emphasizing the importance of normality testing data. </w:t>
      </w:r>
      <w:r w:rsidR="00466B33">
        <w:t xml:space="preserve">To </w:t>
      </w:r>
      <w:r w:rsidR="00BD6875">
        <w:t>prevent such errors</w:t>
      </w:r>
      <w:r w:rsidR="004D73E6" w:rsidRPr="002D3D91">
        <w:t xml:space="preserve">, </w:t>
      </w:r>
      <w:r w:rsidR="00D4600B" w:rsidRPr="002D3D91">
        <w:t>previous researchers (</w:t>
      </w:r>
      <w:r w:rsidR="00014B46" w:rsidRPr="002D3D91">
        <w:t xml:space="preserve">Gulliksen, 1986; </w:t>
      </w:r>
      <w:r w:rsidR="00D4600B" w:rsidRPr="002D3D91">
        <w:t>Tukey, 1960</w:t>
      </w:r>
      <w:r w:rsidR="00B54918" w:rsidRPr="002D3D91">
        <w:t xml:space="preserve">; </w:t>
      </w:r>
      <w:proofErr w:type="spellStart"/>
      <w:r w:rsidR="00B54918" w:rsidRPr="002D3D91">
        <w:t>Wolins</w:t>
      </w:r>
      <w:proofErr w:type="spellEnd"/>
      <w:r w:rsidR="00B54918" w:rsidRPr="002D3D91">
        <w:t>, 1962</w:t>
      </w:r>
      <w:r w:rsidR="00D4600B" w:rsidRPr="002D3D91">
        <w:t xml:space="preserve">) suggest double checking data to ensure that errors are caught before analyzing and interpreting data. In the proposed study, researchers will track </w:t>
      </w:r>
      <w:r w:rsidR="00777F3E" w:rsidRPr="002D3D91">
        <w:t xml:space="preserve">whether or not </w:t>
      </w:r>
      <w:r w:rsidR="00B54117" w:rsidRPr="002D3D91">
        <w:t xml:space="preserve">data extraction and coding was checked before analysis. </w:t>
      </w:r>
    </w:p>
    <w:p w14:paraId="6DA823EA" w14:textId="648783EF" w:rsidR="00AF1D9E" w:rsidRPr="002D3D91" w:rsidRDefault="00AF1D9E" w:rsidP="001772EE">
      <w:pPr>
        <w:spacing w:line="480" w:lineRule="auto"/>
      </w:pPr>
      <w:r w:rsidRPr="002D3D91">
        <w:rPr>
          <w:i/>
          <w:iCs/>
        </w:rPr>
        <w:tab/>
      </w:r>
      <w:r w:rsidRPr="002D3D91">
        <w:rPr>
          <w:b/>
          <w:bCs/>
          <w:i/>
          <w:iCs/>
        </w:rPr>
        <w:t>Extraneous Factors Introduced by Study Procedure.</w:t>
      </w:r>
      <w:r w:rsidR="00AC7D9E" w:rsidRPr="002D3D91">
        <w:rPr>
          <w:i/>
          <w:iCs/>
        </w:rPr>
        <w:t xml:space="preserve"> </w:t>
      </w:r>
      <w:r w:rsidR="00AC7D9E" w:rsidRPr="002D3D91">
        <w:t xml:space="preserve">This artifact refers to </w:t>
      </w:r>
      <w:r w:rsidR="00550698" w:rsidRPr="002D3D91">
        <w:t xml:space="preserve">outside variables that might affect the overall quality of the data. For the proposed study, </w:t>
      </w:r>
      <w:r w:rsidR="004E0FF7" w:rsidRPr="002D3D91">
        <w:t xml:space="preserve">therapist effects related to administering a behavioral intervention to treat MUS is not directly measured, which might </w:t>
      </w:r>
      <w:r w:rsidR="00427490" w:rsidRPr="002D3D91">
        <w:t xml:space="preserve">affect </w:t>
      </w:r>
      <w:r w:rsidR="00B21860" w:rsidRPr="002D3D91">
        <w:t>potential</w:t>
      </w:r>
      <w:r w:rsidR="00427490" w:rsidRPr="002D3D91">
        <w:t xml:space="preserve"> findings. </w:t>
      </w:r>
      <w:r w:rsidR="00B21860" w:rsidRPr="002D3D91">
        <w:t xml:space="preserve">In the proposed study, I will collect therapist data to account for potential outside effects that contribute to health outcomes. </w:t>
      </w:r>
    </w:p>
    <w:p w14:paraId="6D445D36" w14:textId="0606D301" w:rsidR="001772EE" w:rsidRPr="002D3D91" w:rsidRDefault="006F7F37" w:rsidP="001772EE">
      <w:pPr>
        <w:spacing w:line="480" w:lineRule="auto"/>
      </w:pPr>
      <w:r w:rsidRPr="002D3D91">
        <w:tab/>
      </w:r>
      <w:r w:rsidR="001772EE" w:rsidRPr="002D3D91">
        <w:t>To account for such artifacts, the author will collect potential artifact data during the coding and extraction period</w:t>
      </w:r>
      <w:r w:rsidRPr="002D3D91">
        <w:t xml:space="preserve"> (Appendix F). This data will be used</w:t>
      </w:r>
      <w:r w:rsidR="001772EE" w:rsidRPr="002D3D91">
        <w:t xml:space="preserve"> to report</w:t>
      </w:r>
      <w:r w:rsidRPr="002D3D91">
        <w:t xml:space="preserve"> on overall</w:t>
      </w:r>
      <w:r w:rsidR="001772EE" w:rsidRPr="002D3D91">
        <w:t xml:space="preserve"> study quality and rigor for studies in the proposed study. </w:t>
      </w:r>
    </w:p>
    <w:p w14:paraId="72B8CC23" w14:textId="1E19600A" w:rsidR="001772EE" w:rsidRPr="002D3D91" w:rsidRDefault="001772EE" w:rsidP="001772EE">
      <w:pPr>
        <w:spacing w:line="480" w:lineRule="auto"/>
        <w:rPr>
          <w:i/>
        </w:rPr>
      </w:pPr>
      <w:r w:rsidRPr="002D3D91">
        <w:lastRenderedPageBreak/>
        <w:tab/>
      </w:r>
      <w:r w:rsidRPr="002D3D91">
        <w:rPr>
          <w:b/>
          <w:bCs/>
          <w:iCs/>
        </w:rPr>
        <w:t>Conditional Analyses.</w:t>
      </w:r>
      <w:r w:rsidRPr="002D3D91">
        <w:t xml:space="preserve"> If initial and/or conditional inclusionary criteria yields a disproportionate amount of studies (e.g., sample most representative of IBS patients over other MUS) per the proposed hypotheses, sub meta-analyses might be conducted for each type of MUS; reasoning for doing so is to minimize obscure findings; Cooper </w:t>
      </w:r>
      <w:r w:rsidR="006F7F37" w:rsidRPr="002D3D91">
        <w:t>2017</w:t>
      </w:r>
      <w:r w:rsidRPr="002D3D91">
        <w:t>, p. 197).</w:t>
      </w:r>
      <w:r w:rsidRPr="002D3D91">
        <w:rPr>
          <w:i/>
        </w:rPr>
        <w:t xml:space="preserve"> </w:t>
      </w:r>
    </w:p>
    <w:p w14:paraId="367C4DBB" w14:textId="77777777" w:rsidR="001772EE" w:rsidRPr="002D3D91" w:rsidRDefault="001772EE" w:rsidP="001772EE">
      <w:pPr>
        <w:spacing w:line="480" w:lineRule="auto"/>
      </w:pPr>
      <w:r w:rsidRPr="002D3D91">
        <w:rPr>
          <w:b/>
          <w:bCs/>
          <w:iCs/>
        </w:rPr>
        <w:t>Testing for</w:t>
      </w:r>
      <w:r w:rsidRPr="002D3D91">
        <w:rPr>
          <w:i/>
        </w:rPr>
        <w:t xml:space="preserve"> </w:t>
      </w:r>
      <w:r w:rsidRPr="002D3D91">
        <w:rPr>
          <w:b/>
          <w:bCs/>
        </w:rPr>
        <w:t>Publication bias and Selective Reporting</w:t>
      </w:r>
      <w:r w:rsidRPr="002D3D91">
        <w:t xml:space="preserve"> </w:t>
      </w:r>
    </w:p>
    <w:p w14:paraId="59BED1E1" w14:textId="0261A158" w:rsidR="001772EE" w:rsidRPr="002D3D91" w:rsidRDefault="001772EE" w:rsidP="001772EE">
      <w:pPr>
        <w:spacing w:line="480" w:lineRule="auto"/>
        <w:rPr>
          <w:iCs/>
        </w:rPr>
      </w:pPr>
      <w:r w:rsidRPr="002D3D91">
        <w:tab/>
      </w:r>
      <w:r w:rsidRPr="002D3D91">
        <w:rPr>
          <w:b/>
          <w:bCs/>
        </w:rPr>
        <w:t>Descriptive Data for Contacting Authors.</w:t>
      </w:r>
      <w:r w:rsidR="00DB276F" w:rsidRPr="002D3D91">
        <w:rPr>
          <w:i/>
          <w:iCs/>
        </w:rPr>
        <w:t xml:space="preserve"> </w:t>
      </w:r>
      <w:r w:rsidR="00DB276F" w:rsidRPr="002D3D91">
        <w:rPr>
          <w:iCs/>
        </w:rPr>
        <w:t xml:space="preserve">Data will be collected about how many authors were contacted </w:t>
      </w:r>
      <w:r w:rsidR="003D3BFA" w:rsidRPr="002D3D91">
        <w:rPr>
          <w:iCs/>
        </w:rPr>
        <w:t>for data</w:t>
      </w:r>
      <w:r w:rsidR="00CA1C35" w:rsidRPr="002D3D91">
        <w:rPr>
          <w:iCs/>
        </w:rPr>
        <w:t xml:space="preserve">, how many authors provided data, and how many </w:t>
      </w:r>
      <w:r w:rsidR="00DC6389" w:rsidRPr="002D3D91">
        <w:rPr>
          <w:iCs/>
        </w:rPr>
        <w:t>authors that did not respond</w:t>
      </w:r>
      <w:r w:rsidR="003D3BFA" w:rsidRPr="002D3D91">
        <w:rPr>
          <w:iCs/>
        </w:rPr>
        <w:t>. A response-rate frequency will be calculated</w:t>
      </w:r>
      <w:r w:rsidR="00DC6389" w:rsidRPr="002D3D91">
        <w:rPr>
          <w:iCs/>
        </w:rPr>
        <w:t xml:space="preserve"> and reported with an overall percentage of response.</w:t>
      </w:r>
    </w:p>
    <w:p w14:paraId="08868181" w14:textId="09B0911D" w:rsidR="001772EE" w:rsidRPr="002D3D91" w:rsidRDefault="001772EE" w:rsidP="001772EE">
      <w:pPr>
        <w:spacing w:line="480" w:lineRule="auto"/>
        <w:rPr>
          <w:iCs/>
        </w:rPr>
      </w:pPr>
      <w:r w:rsidRPr="002D3D91">
        <w:rPr>
          <w:i/>
          <w:iCs/>
        </w:rPr>
        <w:tab/>
      </w:r>
      <w:r w:rsidRPr="002D3D91">
        <w:rPr>
          <w:b/>
          <w:bCs/>
        </w:rPr>
        <w:t>Test for publication bias</w:t>
      </w:r>
      <w:r w:rsidR="000004C3" w:rsidRPr="002D3D91">
        <w:rPr>
          <w:b/>
          <w:bCs/>
        </w:rPr>
        <w:t>.</w:t>
      </w:r>
      <w:r w:rsidR="000004C3" w:rsidRPr="002D3D91">
        <w:rPr>
          <w:i/>
          <w:iCs/>
        </w:rPr>
        <w:t xml:space="preserve"> </w:t>
      </w:r>
      <w:r w:rsidR="000004C3" w:rsidRPr="002D3D91">
        <w:rPr>
          <w:iCs/>
        </w:rPr>
        <w:t xml:space="preserve">Publication bias affects the overall effects observed in a meta-analysis. That is, publication bias can over or under estimate the overall size of an effect size. To correct for this, a funnel plot will be used in the proposed study. A funnel plot typically displays skew within the data; however, it </w:t>
      </w:r>
      <w:r w:rsidR="00A84E09" w:rsidRPr="002D3D91">
        <w:rPr>
          <w:iCs/>
        </w:rPr>
        <w:t xml:space="preserve">also </w:t>
      </w:r>
      <w:r w:rsidR="000004C3" w:rsidRPr="002D3D91">
        <w:rPr>
          <w:iCs/>
        </w:rPr>
        <w:t>allows researchers to see effect sizes against their standard errors (Light &amp; Pillemer, 1984; Sterne &amp; Egger, 2001).</w:t>
      </w:r>
      <w:r w:rsidR="00A84E09" w:rsidRPr="002D3D91">
        <w:rPr>
          <w:iCs/>
        </w:rPr>
        <w:t xml:space="preserve"> Testing for publication bias allows researchers to infer overall quality and inclusivity of studies in their dataset. </w:t>
      </w:r>
    </w:p>
    <w:p w14:paraId="2B22E065" w14:textId="52797DA3" w:rsidR="001772EE" w:rsidRPr="002D3D91" w:rsidRDefault="001772EE" w:rsidP="001772EE">
      <w:pPr>
        <w:spacing w:line="480" w:lineRule="auto"/>
        <w:rPr>
          <w:iCs/>
        </w:rPr>
      </w:pPr>
      <w:r w:rsidRPr="002D3D91">
        <w:rPr>
          <w:i/>
          <w:iCs/>
        </w:rPr>
        <w:tab/>
      </w:r>
      <w:r w:rsidRPr="002D3D91">
        <w:rPr>
          <w:b/>
          <w:bCs/>
        </w:rPr>
        <w:t>Test for selective reporting.</w:t>
      </w:r>
      <w:r w:rsidR="000004C3" w:rsidRPr="002D3D91">
        <w:rPr>
          <w:b/>
          <w:bCs/>
        </w:rPr>
        <w:t xml:space="preserve"> </w:t>
      </w:r>
      <w:r w:rsidR="007E50FE" w:rsidRPr="002D3D91">
        <w:rPr>
          <w:iCs/>
        </w:rPr>
        <w:t xml:space="preserve">Selective reporting is defined as research articles that include certain data – typically, data that supports their overall hypotheses. One way to assess for selective reporting is to construct a matrix that depicts outcomes that were recorded in the study and incomplete reporting. This type of matrix will clarify which study authors reported outcomes </w:t>
      </w:r>
      <w:r w:rsidR="002D7F26" w:rsidRPr="002D3D91">
        <w:rPr>
          <w:iCs/>
        </w:rPr>
        <w:t xml:space="preserve">and how reporting characteristics might shed light on tests for publication bias. </w:t>
      </w:r>
    </w:p>
    <w:p w14:paraId="740754CF" w14:textId="34285049" w:rsidR="001772EE" w:rsidRPr="002D3D91" w:rsidRDefault="001772EE" w:rsidP="001772EE">
      <w:pPr>
        <w:spacing w:line="480" w:lineRule="auto"/>
        <w:rPr>
          <w:i/>
          <w:iCs/>
        </w:rPr>
      </w:pPr>
      <w:r w:rsidRPr="002D3D91">
        <w:rPr>
          <w:i/>
          <w:iCs/>
        </w:rPr>
        <w:tab/>
      </w:r>
      <w:r w:rsidRPr="002D3D91">
        <w:rPr>
          <w:b/>
          <w:bCs/>
        </w:rPr>
        <w:t>Sampling Error.</w:t>
      </w:r>
      <w:r w:rsidRPr="002D3D91">
        <w:rPr>
          <w:i/>
          <w:iCs/>
        </w:rPr>
        <w:t xml:space="preserve"> </w:t>
      </w:r>
      <w:r w:rsidRPr="002D3D91">
        <w:t xml:space="preserve">To test for sampling error (e.g., file-drawer effect), a homogeneity of variance analysis will be conducted for each effect size. Procedures used for this analysis will be </w:t>
      </w:r>
      <w:r w:rsidRPr="002D3D91">
        <w:lastRenderedPageBreak/>
        <w:t xml:space="preserve">per the recommendation of Rosenthal and Rubin (1982) and Hedges and Olkin (1986;1992) for the </w:t>
      </w:r>
      <w:r w:rsidRPr="002D3D91">
        <w:rPr>
          <w:i/>
        </w:rPr>
        <w:t>d</w:t>
      </w:r>
      <w:r w:rsidRPr="002D3D91">
        <w:t xml:space="preserve">-index effect sizes (Cooper, </w:t>
      </w:r>
      <w:r w:rsidR="004E7439" w:rsidRPr="002D3D91">
        <w:t>2017</w:t>
      </w:r>
      <w:r w:rsidRPr="002D3D91">
        <w:t>, 243&amp;244).</w:t>
      </w:r>
    </w:p>
    <w:p w14:paraId="584D8C66" w14:textId="50CC53E4" w:rsidR="001772EE" w:rsidRPr="002D3D91" w:rsidRDefault="001772EE" w:rsidP="001772EE">
      <w:pPr>
        <w:spacing w:line="480" w:lineRule="auto"/>
      </w:pPr>
      <w:r w:rsidRPr="002D3D91">
        <w:rPr>
          <w:b/>
          <w:bCs/>
        </w:rPr>
        <w:t>Descriptive Data Selection Process and Included Studies</w:t>
      </w:r>
      <w:r w:rsidRPr="002D3D91">
        <w:rPr>
          <w:b/>
          <w:bCs/>
        </w:rPr>
        <w:br/>
      </w:r>
      <w:r w:rsidRPr="002D3D91">
        <w:rPr>
          <w:b/>
          <w:bCs/>
        </w:rPr>
        <w:tab/>
        <w:t>Tracking Study Procedures.</w:t>
      </w:r>
      <w:r w:rsidRPr="002D3D91">
        <w:rPr>
          <w:i/>
          <w:iCs/>
        </w:rPr>
        <w:t xml:space="preserve"> </w:t>
      </w:r>
      <w:r w:rsidRPr="002D3D91">
        <w:t>At the commencement of the study, I will track the number of potential eligible citations (i.e., total results generated from search), number of unique studies included in the syntheses, reasons for excluding studies at each stage of screening, and creating a table with studies that met many but not all of the inclusion criteria</w:t>
      </w:r>
      <w:r w:rsidR="0098515E">
        <w:t xml:space="preserve"> (Appendix </w:t>
      </w:r>
      <w:r w:rsidR="00C11427">
        <w:t>C</w:t>
      </w:r>
      <w:r w:rsidR="0098515E">
        <w:t>)</w:t>
      </w:r>
      <w:r w:rsidRPr="002D3D91">
        <w:t xml:space="preserve">. Furthermore, I will track the frequency of how many studies reported participant demographic data (e.g., sex, racial/ethnic background, age, country, education background, marital status, and physical/mental health comorbidity) and methodological variables such as study setting, method of sampling, and number of treatments. Collecting this information will strengthen overall external validity and improve generalizability of findings at the end of the study. </w:t>
      </w:r>
    </w:p>
    <w:p w14:paraId="0CB4E5E3" w14:textId="77777777" w:rsidR="00E84555" w:rsidRPr="002D3D91" w:rsidRDefault="001772EE" w:rsidP="00E84555">
      <w:pPr>
        <w:spacing w:line="480" w:lineRule="auto"/>
        <w:ind w:left="90"/>
        <w:rPr>
          <w:b/>
          <w:bCs/>
        </w:rPr>
      </w:pPr>
      <w:r w:rsidRPr="002D3D91">
        <w:rPr>
          <w:b/>
          <w:bCs/>
        </w:rPr>
        <w:t xml:space="preserve">Study Sample Characteristics </w:t>
      </w:r>
    </w:p>
    <w:p w14:paraId="54F336BC" w14:textId="2B399FCC" w:rsidR="001772EE" w:rsidRPr="002D3D91" w:rsidRDefault="00E84555" w:rsidP="00E84555">
      <w:pPr>
        <w:spacing w:line="480" w:lineRule="auto"/>
        <w:ind w:left="90"/>
        <w:rPr>
          <w:b/>
          <w:bCs/>
        </w:rPr>
      </w:pPr>
      <w:r w:rsidRPr="002D3D91">
        <w:rPr>
          <w:b/>
          <w:bCs/>
        </w:rPr>
        <w:tab/>
      </w:r>
      <w:r w:rsidR="001772EE" w:rsidRPr="002D3D91">
        <w:rPr>
          <w:b/>
          <w:bCs/>
          <w:iCs/>
        </w:rPr>
        <w:t>Study’s Sample Demographic Data.</w:t>
      </w:r>
      <w:r w:rsidR="001772EE" w:rsidRPr="002D3D91">
        <w:rPr>
          <w:i/>
        </w:rPr>
        <w:t xml:space="preserve"> </w:t>
      </w:r>
      <w:r w:rsidR="001772EE" w:rsidRPr="002D3D91">
        <w:t>A select group of approximately six counseling</w:t>
      </w:r>
      <w:r w:rsidRPr="002D3D91">
        <w:t xml:space="preserve"> </w:t>
      </w:r>
      <w:r w:rsidR="001772EE" w:rsidRPr="002D3D91">
        <w:t>doctoral and master level trainees will extract demographic data from eligible studies</w:t>
      </w:r>
      <w:r w:rsidR="0098515E">
        <w:t xml:space="preserve"> (Appendix </w:t>
      </w:r>
      <w:r w:rsidR="00C11427">
        <w:t>D</w:t>
      </w:r>
      <w:r w:rsidR="0098515E">
        <w:t>)</w:t>
      </w:r>
      <w:r w:rsidR="001772EE" w:rsidRPr="002D3D91">
        <w:t>.</w:t>
      </w:r>
      <w:r w:rsidRPr="002D3D91">
        <w:t xml:space="preserve"> </w:t>
      </w:r>
      <w:bookmarkStart w:id="0" w:name="OLE_LINK3"/>
      <w:bookmarkStart w:id="1" w:name="OLE_LINK4"/>
      <w:r w:rsidR="001772EE" w:rsidRPr="002D3D91">
        <w:t>Demographic data of interest include: sex, racial/ethnic background, age, country,</w:t>
      </w:r>
      <w:r w:rsidRPr="002D3D91">
        <w:t xml:space="preserve"> </w:t>
      </w:r>
      <w:r w:rsidR="001772EE" w:rsidRPr="002D3D91">
        <w:t>education background, marital status, and physical/mental health comorbidity.</w:t>
      </w:r>
      <w:bookmarkEnd w:id="0"/>
      <w:bookmarkEnd w:id="1"/>
      <w:r w:rsidR="001772EE" w:rsidRPr="002D3D91">
        <w:t xml:space="preserve"> </w:t>
      </w:r>
      <w:r w:rsidR="0079172C" w:rsidRPr="002D3D91">
        <w:t>If this</w:t>
      </w:r>
      <w:r w:rsidRPr="002D3D91">
        <w:t xml:space="preserve"> </w:t>
      </w:r>
      <w:r w:rsidR="0079172C" w:rsidRPr="002D3D91">
        <w:t>information is not reported, authors of the original study will be contacted for such data.</w:t>
      </w:r>
      <w:r w:rsidRPr="002D3D91">
        <w:t xml:space="preserve"> </w:t>
      </w:r>
      <w:r w:rsidR="0079172C" w:rsidRPr="002D3D91">
        <w:t xml:space="preserve">All data will be coded </w:t>
      </w:r>
      <w:r w:rsidRPr="002D3D91">
        <w:t xml:space="preserve">in their reported format (i.e., continuous or percentages). Furthermore, central tendencies for the independent and dependent variables will be calculated and reported as sample characteristics. </w:t>
      </w:r>
    </w:p>
    <w:p w14:paraId="6003DA5D" w14:textId="77777777" w:rsidR="00C779D6" w:rsidRPr="002D3D91" w:rsidRDefault="00C779D6" w:rsidP="00A539E6">
      <w:pPr>
        <w:spacing w:line="480" w:lineRule="auto"/>
        <w:rPr>
          <w:b/>
        </w:rPr>
      </w:pPr>
      <w:r w:rsidRPr="002D3D91">
        <w:rPr>
          <w:b/>
        </w:rPr>
        <w:t>Strengths and Limitations</w:t>
      </w:r>
    </w:p>
    <w:p w14:paraId="0EDCF928" w14:textId="20CE010D" w:rsidR="00C779D6" w:rsidRPr="002D3D91" w:rsidRDefault="00C779D6" w:rsidP="00A539E6">
      <w:pPr>
        <w:spacing w:line="480" w:lineRule="auto"/>
      </w:pPr>
      <w:r w:rsidRPr="002D3D91">
        <w:rPr>
          <w:b/>
        </w:rPr>
        <w:tab/>
      </w:r>
      <w:r w:rsidRPr="002D3D91">
        <w:t xml:space="preserve">Several strengths and limitations are present in the current study proposal. To date, and to the best of the author’s knowledge, the proposed study is the only study to examine the </w:t>
      </w:r>
      <w:r w:rsidRPr="002D3D91">
        <w:lastRenderedPageBreak/>
        <w:t xml:space="preserve">comparative effectiveness of common </w:t>
      </w:r>
      <w:r w:rsidR="007E2FF4" w:rsidRPr="002D3D91">
        <w:t>behavioral</w:t>
      </w:r>
      <w:r w:rsidR="00B43754" w:rsidRPr="002D3D91">
        <w:t xml:space="preserve"> </w:t>
      </w:r>
      <w:r w:rsidRPr="002D3D91">
        <w:t xml:space="preserve">interventions for a range of MUS. The novelty of the current study, coupled with a meta-analytic design incorporating primarily randomized clinical trials, allows future MUS research to target and tailor current </w:t>
      </w:r>
      <w:r w:rsidR="007E2FF4" w:rsidRPr="002D3D91">
        <w:t>behavioral</w:t>
      </w:r>
      <w:r w:rsidR="00B43754" w:rsidRPr="002D3D91">
        <w:t xml:space="preserve"> </w:t>
      </w:r>
      <w:r w:rsidRPr="002D3D91">
        <w:t xml:space="preserve">treatments for MUS patients. Additionally, the proposed study proposes </w:t>
      </w:r>
      <w:r w:rsidR="00F0685A" w:rsidRPr="002D3D91">
        <w:t>an understanding of the efficacy of</w:t>
      </w:r>
      <w:r w:rsidRPr="002D3D91">
        <w:t xml:space="preserve"> current </w:t>
      </w:r>
      <w:r w:rsidR="007E2FF4" w:rsidRPr="002D3D91">
        <w:t>behavioral</w:t>
      </w:r>
      <w:r w:rsidR="00B43754" w:rsidRPr="002D3D91">
        <w:t xml:space="preserve"> </w:t>
      </w:r>
      <w:r w:rsidRPr="002D3D91">
        <w:t xml:space="preserve">interventions </w:t>
      </w:r>
      <w:r w:rsidR="00F0685A" w:rsidRPr="002D3D91">
        <w:t xml:space="preserve">to </w:t>
      </w:r>
      <w:r w:rsidRPr="002D3D91">
        <w:t xml:space="preserve">improve MUS patient’s quality of life, disease state, and psychological well-being. </w:t>
      </w:r>
    </w:p>
    <w:p w14:paraId="5ACA3B28" w14:textId="6B2AE9CB" w:rsidR="00B21860" w:rsidRDefault="00C779D6" w:rsidP="00F86186">
      <w:pPr>
        <w:spacing w:line="480" w:lineRule="auto"/>
      </w:pPr>
      <w:r w:rsidRPr="002D3D91">
        <w:tab/>
        <w:t xml:space="preserve">While strengths of the proposed study exist, limitations are present in the current proposal. Specifically, the meta-analysis is subject to sampling error and bias. It’s plausible that potential fixed-effects are present in the current sample that are unable to be controlled due to meta-analytic sampling procedures. Additionally, despite inclusion of </w:t>
      </w:r>
      <w:proofErr w:type="gramStart"/>
      <w:r w:rsidRPr="002D3D91">
        <w:t>high quality</w:t>
      </w:r>
      <w:proofErr w:type="gramEnd"/>
      <w:r w:rsidRPr="002D3D91">
        <w:t xml:space="preserve"> research studies, the current proposal is limited to the theoretical and conceptual understanding of the primary researchers. Similarly, meta-analytic statistical procedures have a series of drawbacks that limit the interpretation and generalizability of findings.</w:t>
      </w:r>
    </w:p>
    <w:p w14:paraId="6857FD17" w14:textId="12954E60" w:rsidR="0098515E" w:rsidRDefault="0098515E" w:rsidP="00F86186">
      <w:pPr>
        <w:spacing w:line="480" w:lineRule="auto"/>
      </w:pPr>
    </w:p>
    <w:p w14:paraId="04EC6563" w14:textId="7BFA3664" w:rsidR="0098515E" w:rsidRDefault="0098515E" w:rsidP="00F86186">
      <w:pPr>
        <w:spacing w:line="480" w:lineRule="auto"/>
      </w:pPr>
    </w:p>
    <w:p w14:paraId="490599B5" w14:textId="76E6867F" w:rsidR="0098515E" w:rsidRDefault="0098515E" w:rsidP="00F86186">
      <w:pPr>
        <w:spacing w:line="480" w:lineRule="auto"/>
      </w:pPr>
    </w:p>
    <w:p w14:paraId="04C2BCDD" w14:textId="3DD40E2D" w:rsidR="0098515E" w:rsidRDefault="0098515E" w:rsidP="00F86186">
      <w:pPr>
        <w:spacing w:line="480" w:lineRule="auto"/>
      </w:pPr>
    </w:p>
    <w:p w14:paraId="0B30AE6A" w14:textId="659FD8B8" w:rsidR="0098515E" w:rsidRDefault="0098515E" w:rsidP="00F86186">
      <w:pPr>
        <w:spacing w:line="480" w:lineRule="auto"/>
      </w:pPr>
    </w:p>
    <w:p w14:paraId="4049FE3C" w14:textId="71AB1325" w:rsidR="0098515E" w:rsidRDefault="0098515E" w:rsidP="00F86186">
      <w:pPr>
        <w:spacing w:line="480" w:lineRule="auto"/>
      </w:pPr>
    </w:p>
    <w:p w14:paraId="4B0A59FE" w14:textId="672B404F" w:rsidR="0098515E" w:rsidRDefault="0098515E" w:rsidP="00F86186">
      <w:pPr>
        <w:spacing w:line="480" w:lineRule="auto"/>
      </w:pPr>
    </w:p>
    <w:p w14:paraId="014F0B24" w14:textId="506B21E5" w:rsidR="0098515E" w:rsidRDefault="0098515E" w:rsidP="00F86186">
      <w:pPr>
        <w:spacing w:line="480" w:lineRule="auto"/>
      </w:pPr>
    </w:p>
    <w:p w14:paraId="3900226A" w14:textId="553501BE" w:rsidR="0098515E" w:rsidRDefault="0098515E" w:rsidP="00F86186">
      <w:pPr>
        <w:spacing w:line="480" w:lineRule="auto"/>
      </w:pPr>
    </w:p>
    <w:p w14:paraId="6D90A991" w14:textId="61C60DD2" w:rsidR="0098515E" w:rsidRDefault="0098515E" w:rsidP="00F86186">
      <w:pPr>
        <w:spacing w:line="480" w:lineRule="auto"/>
      </w:pPr>
    </w:p>
    <w:p w14:paraId="060D0BBB" w14:textId="3D87C1A0" w:rsidR="0098515E" w:rsidRDefault="0098515E" w:rsidP="00F86186">
      <w:pPr>
        <w:spacing w:line="480" w:lineRule="auto"/>
      </w:pPr>
    </w:p>
    <w:p w14:paraId="1C1BF5E9" w14:textId="77B5BCDD" w:rsidR="0098515E" w:rsidRDefault="0098515E" w:rsidP="00F86186">
      <w:pPr>
        <w:spacing w:line="480" w:lineRule="auto"/>
      </w:pPr>
    </w:p>
    <w:p w14:paraId="121B6698" w14:textId="403B95E2" w:rsidR="0098515E" w:rsidRDefault="0098515E" w:rsidP="00F86186">
      <w:pPr>
        <w:spacing w:line="480" w:lineRule="auto"/>
      </w:pPr>
    </w:p>
    <w:p w14:paraId="00E2C128" w14:textId="77777777" w:rsidR="0098515E" w:rsidRPr="002D3D91" w:rsidRDefault="0098515E" w:rsidP="00F86186">
      <w:pPr>
        <w:spacing w:line="480" w:lineRule="auto"/>
      </w:pPr>
    </w:p>
    <w:p w14:paraId="1B64F0FE" w14:textId="3E814F8B" w:rsidR="00C779D6" w:rsidRPr="002D3D91" w:rsidRDefault="00C779D6" w:rsidP="00A539E6">
      <w:pPr>
        <w:spacing w:line="480" w:lineRule="auto"/>
        <w:jc w:val="center"/>
        <w:rPr>
          <w:b/>
          <w:bCs/>
        </w:rPr>
      </w:pPr>
      <w:r w:rsidRPr="002D3D91">
        <w:rPr>
          <w:b/>
          <w:bCs/>
        </w:rPr>
        <w:t>References</w:t>
      </w:r>
    </w:p>
    <w:p w14:paraId="7E8736BA" w14:textId="6A390167" w:rsidR="00EF4A40" w:rsidRPr="002D3D91" w:rsidRDefault="00EF4A40" w:rsidP="00A539E6">
      <w:pPr>
        <w:spacing w:line="480" w:lineRule="auto"/>
        <w:ind w:left="720" w:hanging="720"/>
        <w:rPr>
          <w:color w:val="222222"/>
          <w:shd w:val="clear" w:color="auto" w:fill="FFFFFF"/>
        </w:rPr>
      </w:pPr>
      <w:proofErr w:type="spellStart"/>
      <w:r w:rsidRPr="002D3D91">
        <w:rPr>
          <w:color w:val="222222"/>
          <w:shd w:val="clear" w:color="auto" w:fill="FFFFFF"/>
        </w:rPr>
        <w:t>Abbass</w:t>
      </w:r>
      <w:proofErr w:type="spellEnd"/>
      <w:r w:rsidRPr="002D3D91">
        <w:rPr>
          <w:color w:val="222222"/>
          <w:shd w:val="clear" w:color="auto" w:fill="FFFFFF"/>
        </w:rPr>
        <w:t xml:space="preserve">, A., </w:t>
      </w:r>
      <w:proofErr w:type="spellStart"/>
      <w:r w:rsidRPr="002D3D91">
        <w:rPr>
          <w:color w:val="222222"/>
          <w:shd w:val="clear" w:color="auto" w:fill="FFFFFF"/>
        </w:rPr>
        <w:t>Kisely</w:t>
      </w:r>
      <w:proofErr w:type="spellEnd"/>
      <w:r w:rsidRPr="002D3D91">
        <w:rPr>
          <w:color w:val="222222"/>
          <w:shd w:val="clear" w:color="auto" w:fill="FFFFFF"/>
        </w:rPr>
        <w:t>, S., &amp; Kroenke, K. (2009). Short-term psychodynamic psychotherapy for somatic disorders. </w:t>
      </w:r>
      <w:r w:rsidRPr="002D3D91">
        <w:rPr>
          <w:i/>
          <w:iCs/>
          <w:color w:val="222222"/>
          <w:shd w:val="clear" w:color="auto" w:fill="FFFFFF"/>
        </w:rPr>
        <w:t>Psychotherapy and psychosomatics</w:t>
      </w:r>
      <w:r w:rsidRPr="002D3D91">
        <w:rPr>
          <w:color w:val="222222"/>
          <w:shd w:val="clear" w:color="auto" w:fill="FFFFFF"/>
        </w:rPr>
        <w:t>, </w:t>
      </w:r>
      <w:r w:rsidRPr="002D3D91">
        <w:rPr>
          <w:i/>
          <w:iCs/>
          <w:color w:val="222222"/>
          <w:shd w:val="clear" w:color="auto" w:fill="FFFFFF"/>
        </w:rPr>
        <w:t>78</w:t>
      </w:r>
      <w:r w:rsidRPr="002D3D91">
        <w:rPr>
          <w:color w:val="222222"/>
          <w:shd w:val="clear" w:color="auto" w:fill="FFFFFF"/>
        </w:rPr>
        <w:t>(5), 265-274.</w:t>
      </w:r>
    </w:p>
    <w:p w14:paraId="15CF6858" w14:textId="763C3341" w:rsidR="00BF1246" w:rsidRPr="002D3D91" w:rsidRDefault="00BF1246" w:rsidP="00A539E6">
      <w:pPr>
        <w:spacing w:line="480" w:lineRule="auto"/>
        <w:ind w:left="720" w:hanging="720"/>
        <w:rPr>
          <w:color w:val="222222"/>
          <w:shd w:val="clear" w:color="auto" w:fill="FFFFFF"/>
        </w:rPr>
      </w:pPr>
      <w:r w:rsidRPr="002D3D91">
        <w:rPr>
          <w:color w:val="222222"/>
          <w:shd w:val="clear" w:color="auto" w:fill="FFFFFF"/>
        </w:rPr>
        <w:t xml:space="preserve">Barsky, A. J., </w:t>
      </w:r>
      <w:proofErr w:type="spellStart"/>
      <w:r w:rsidRPr="002D3D91">
        <w:rPr>
          <w:color w:val="222222"/>
          <w:shd w:val="clear" w:color="auto" w:fill="FFFFFF"/>
        </w:rPr>
        <w:t>Orav</w:t>
      </w:r>
      <w:proofErr w:type="spellEnd"/>
      <w:r w:rsidRPr="002D3D91">
        <w:rPr>
          <w:color w:val="222222"/>
          <w:shd w:val="clear" w:color="auto" w:fill="FFFFFF"/>
        </w:rPr>
        <w:t xml:space="preserve">, E. J., &amp; Bates, D. W. (2005). Somatization Increases Medical Utilization and Costs Independent of Psychiatric and Medical Comorbidity. </w:t>
      </w:r>
      <w:r w:rsidRPr="002D3D91">
        <w:rPr>
          <w:i/>
          <w:color w:val="222222"/>
          <w:shd w:val="clear" w:color="auto" w:fill="FFFFFF"/>
        </w:rPr>
        <w:t>Archives of General Psychiatry</w:t>
      </w:r>
      <w:r w:rsidRPr="002D3D91">
        <w:rPr>
          <w:color w:val="222222"/>
          <w:shd w:val="clear" w:color="auto" w:fill="FFFFFF"/>
        </w:rPr>
        <w:t xml:space="preserve">, </w:t>
      </w:r>
      <w:r w:rsidRPr="002D3D91">
        <w:rPr>
          <w:i/>
          <w:color w:val="222222"/>
          <w:shd w:val="clear" w:color="auto" w:fill="FFFFFF"/>
        </w:rPr>
        <w:t>62</w:t>
      </w:r>
      <w:r w:rsidRPr="002D3D91">
        <w:rPr>
          <w:color w:val="222222"/>
          <w:shd w:val="clear" w:color="auto" w:fill="FFFFFF"/>
        </w:rPr>
        <w:t>(8), 903. doi:10.1001/archpsyc.62.8.903</w:t>
      </w:r>
    </w:p>
    <w:p w14:paraId="092CD4A9" w14:textId="77777777" w:rsidR="00AC6EFE" w:rsidRPr="002D3D91" w:rsidRDefault="00AC6EFE" w:rsidP="00A539E6">
      <w:pPr>
        <w:spacing w:line="480" w:lineRule="auto"/>
        <w:ind w:left="720" w:hanging="720"/>
        <w:rPr>
          <w:color w:val="222222"/>
          <w:shd w:val="clear" w:color="auto" w:fill="FFFFFF"/>
        </w:rPr>
      </w:pPr>
      <w:r w:rsidRPr="002D3D91">
        <w:rPr>
          <w:color w:val="222222"/>
          <w:shd w:val="clear" w:color="auto" w:fill="FFFFFF"/>
        </w:rPr>
        <w:t xml:space="preserve">Beck, A. T., Steer, R. A., &amp; Brown, G. (1996). Beck Depression Inventory–II. </w:t>
      </w:r>
      <w:proofErr w:type="spellStart"/>
      <w:r w:rsidRPr="002D3D91">
        <w:rPr>
          <w:color w:val="222222"/>
          <w:shd w:val="clear" w:color="auto" w:fill="FFFFFF"/>
        </w:rPr>
        <w:t>PsycTESTS</w:t>
      </w:r>
      <w:proofErr w:type="spellEnd"/>
      <w:r w:rsidRPr="002D3D91">
        <w:rPr>
          <w:color w:val="222222"/>
          <w:shd w:val="clear" w:color="auto" w:fill="FFFFFF"/>
        </w:rPr>
        <w:t xml:space="preserve"> Dataset. doi:10.1037/t00742-000 </w:t>
      </w:r>
    </w:p>
    <w:p w14:paraId="1878E652" w14:textId="10959591" w:rsidR="00AC6EFE" w:rsidRPr="002D3D91" w:rsidRDefault="00AC6EFE" w:rsidP="00A539E6">
      <w:pPr>
        <w:spacing w:line="480" w:lineRule="auto"/>
        <w:ind w:left="720" w:hanging="720"/>
        <w:rPr>
          <w:color w:val="222222"/>
          <w:shd w:val="clear" w:color="auto" w:fill="FFFFFF"/>
        </w:rPr>
      </w:pPr>
      <w:r w:rsidRPr="002D3D91">
        <w:rPr>
          <w:color w:val="222222"/>
          <w:shd w:val="clear" w:color="auto" w:fill="FFFFFF"/>
        </w:rPr>
        <w:t xml:space="preserve">Bengtsson, M., Ohlsson, B., &amp; </w:t>
      </w:r>
      <w:proofErr w:type="spellStart"/>
      <w:r w:rsidRPr="002D3D91">
        <w:rPr>
          <w:color w:val="222222"/>
          <w:shd w:val="clear" w:color="auto" w:fill="FFFFFF"/>
        </w:rPr>
        <w:t>Ulander</w:t>
      </w:r>
      <w:proofErr w:type="spellEnd"/>
      <w:r w:rsidRPr="002D3D91">
        <w:rPr>
          <w:color w:val="222222"/>
          <w:shd w:val="clear" w:color="auto" w:fill="FFFFFF"/>
        </w:rPr>
        <w:t xml:space="preserve">, K. (2007). Development and psychometric testing of the Visual Analogue Scale for Irritable Bowel Syndrome (VAS-IBS). </w:t>
      </w:r>
      <w:r w:rsidRPr="002D3D91">
        <w:rPr>
          <w:i/>
          <w:color w:val="222222"/>
          <w:shd w:val="clear" w:color="auto" w:fill="FFFFFF"/>
        </w:rPr>
        <w:t>BMC Gastroenterology</w:t>
      </w:r>
      <w:r w:rsidRPr="002D3D91">
        <w:rPr>
          <w:color w:val="222222"/>
          <w:shd w:val="clear" w:color="auto" w:fill="FFFFFF"/>
        </w:rPr>
        <w:t xml:space="preserve">, </w:t>
      </w:r>
      <w:r w:rsidRPr="002D3D91">
        <w:rPr>
          <w:i/>
          <w:color w:val="222222"/>
          <w:shd w:val="clear" w:color="auto" w:fill="FFFFFF"/>
        </w:rPr>
        <w:t>7</w:t>
      </w:r>
      <w:r w:rsidRPr="002D3D91">
        <w:rPr>
          <w:color w:val="222222"/>
          <w:shd w:val="clear" w:color="auto" w:fill="FFFFFF"/>
        </w:rPr>
        <w:t>(1</w:t>
      </w:r>
      <w:r w:rsidR="004F6A8C" w:rsidRPr="002D3D91">
        <w:rPr>
          <w:color w:val="222222"/>
          <w:shd w:val="clear" w:color="auto" w:fill="FFFFFF"/>
        </w:rPr>
        <w:t>R</w:t>
      </w:r>
      <w:r w:rsidRPr="002D3D91">
        <w:rPr>
          <w:color w:val="222222"/>
          <w:shd w:val="clear" w:color="auto" w:fill="FFFFFF"/>
        </w:rPr>
        <w:t>. doi:10.1186/1471-230x-7-16</w:t>
      </w:r>
    </w:p>
    <w:p w14:paraId="52E838B9" w14:textId="77777777" w:rsidR="00AC6EFE" w:rsidRPr="002D3D91" w:rsidRDefault="00AC6EFE" w:rsidP="00A539E6">
      <w:pPr>
        <w:spacing w:line="480" w:lineRule="auto"/>
        <w:ind w:left="720" w:hanging="720"/>
        <w:rPr>
          <w:color w:val="222222"/>
          <w:shd w:val="clear" w:color="auto" w:fill="FFFFFF"/>
        </w:rPr>
      </w:pPr>
      <w:r w:rsidRPr="002D3D91">
        <w:rPr>
          <w:color w:val="222222"/>
          <w:shd w:val="clear" w:color="auto" w:fill="FFFFFF"/>
        </w:rPr>
        <w:t xml:space="preserve">Bengtsson, M., Persson, J., </w:t>
      </w:r>
      <w:proofErr w:type="spellStart"/>
      <w:r w:rsidRPr="002D3D91">
        <w:rPr>
          <w:color w:val="222222"/>
          <w:shd w:val="clear" w:color="auto" w:fill="FFFFFF"/>
        </w:rPr>
        <w:t>Sjölund</w:t>
      </w:r>
      <w:proofErr w:type="spellEnd"/>
      <w:r w:rsidRPr="002D3D91">
        <w:rPr>
          <w:color w:val="222222"/>
          <w:shd w:val="clear" w:color="auto" w:fill="FFFFFF"/>
        </w:rPr>
        <w:t xml:space="preserve">, K., &amp; Ohlsson, B. (2013). Further Validation of the Visual Analogue Scale for Irritable Bowel Syndrome After Use in Clinical Practice. </w:t>
      </w:r>
      <w:r w:rsidRPr="002D3D91">
        <w:rPr>
          <w:i/>
          <w:color w:val="222222"/>
          <w:shd w:val="clear" w:color="auto" w:fill="FFFFFF"/>
        </w:rPr>
        <w:t>Gastroenterology Nursing</w:t>
      </w:r>
      <w:r w:rsidRPr="002D3D91">
        <w:rPr>
          <w:color w:val="222222"/>
          <w:shd w:val="clear" w:color="auto" w:fill="FFFFFF"/>
        </w:rPr>
        <w:t xml:space="preserve">, </w:t>
      </w:r>
      <w:r w:rsidRPr="002D3D91">
        <w:rPr>
          <w:i/>
          <w:color w:val="222222"/>
          <w:shd w:val="clear" w:color="auto" w:fill="FFFFFF"/>
        </w:rPr>
        <w:t>36</w:t>
      </w:r>
      <w:r w:rsidRPr="002D3D91">
        <w:rPr>
          <w:color w:val="222222"/>
          <w:shd w:val="clear" w:color="auto" w:fill="FFFFFF"/>
        </w:rPr>
        <w:t xml:space="preserve">(3), 188–198. doi:10.1097/sga.0b013e3182945881 </w:t>
      </w:r>
    </w:p>
    <w:p w14:paraId="5E1839C2" w14:textId="102FA835" w:rsidR="00492A0B" w:rsidRPr="002D3D91" w:rsidRDefault="00492A0B" w:rsidP="00A539E6">
      <w:pPr>
        <w:spacing w:line="480" w:lineRule="auto"/>
        <w:ind w:left="720" w:hanging="720"/>
        <w:rPr>
          <w:color w:val="222222"/>
          <w:shd w:val="clear" w:color="auto" w:fill="FFFFFF"/>
        </w:rPr>
      </w:pPr>
      <w:r w:rsidRPr="002D3D91">
        <w:rPr>
          <w:color w:val="222222"/>
          <w:shd w:val="clear" w:color="auto" w:fill="FFFFFF"/>
        </w:rPr>
        <w:t xml:space="preserve">Burton, C. (2003). Beyond </w:t>
      </w:r>
      <w:proofErr w:type="spellStart"/>
      <w:r w:rsidRPr="002D3D91">
        <w:rPr>
          <w:color w:val="222222"/>
          <w:shd w:val="clear" w:color="auto" w:fill="FFFFFF"/>
        </w:rPr>
        <w:t>somatisation</w:t>
      </w:r>
      <w:proofErr w:type="spellEnd"/>
      <w:r w:rsidRPr="002D3D91">
        <w:rPr>
          <w:color w:val="222222"/>
          <w:shd w:val="clear" w:color="auto" w:fill="FFFFFF"/>
        </w:rPr>
        <w:t>: a review of the understanding and treatment of medically unexplained physical symptoms (MUPS). </w:t>
      </w:r>
      <w:r w:rsidRPr="002D3D91">
        <w:rPr>
          <w:i/>
          <w:iCs/>
          <w:color w:val="222222"/>
        </w:rPr>
        <w:t>Br</w:t>
      </w:r>
      <w:r w:rsidR="00A2785B" w:rsidRPr="002D3D91">
        <w:rPr>
          <w:i/>
          <w:iCs/>
          <w:color w:val="222222"/>
        </w:rPr>
        <w:t>itish</w:t>
      </w:r>
      <w:r w:rsidRPr="002D3D91">
        <w:rPr>
          <w:i/>
          <w:iCs/>
          <w:color w:val="222222"/>
        </w:rPr>
        <w:t xml:space="preserve"> J</w:t>
      </w:r>
      <w:r w:rsidR="00A2785B" w:rsidRPr="002D3D91">
        <w:rPr>
          <w:i/>
          <w:iCs/>
          <w:color w:val="222222"/>
        </w:rPr>
        <w:t>ournal of</w:t>
      </w:r>
      <w:r w:rsidRPr="002D3D91">
        <w:rPr>
          <w:i/>
          <w:iCs/>
          <w:color w:val="222222"/>
        </w:rPr>
        <w:t xml:space="preserve"> Gen</w:t>
      </w:r>
      <w:r w:rsidR="00A2785B" w:rsidRPr="002D3D91">
        <w:rPr>
          <w:i/>
          <w:iCs/>
          <w:color w:val="222222"/>
        </w:rPr>
        <w:t>eral</w:t>
      </w:r>
      <w:r w:rsidRPr="002D3D91">
        <w:rPr>
          <w:i/>
          <w:iCs/>
          <w:color w:val="222222"/>
        </w:rPr>
        <w:t xml:space="preserve"> Pract</w:t>
      </w:r>
      <w:r w:rsidR="00A2785B" w:rsidRPr="002D3D91">
        <w:rPr>
          <w:i/>
          <w:iCs/>
          <w:color w:val="222222"/>
        </w:rPr>
        <w:t>ice</w:t>
      </w:r>
      <w:r w:rsidRPr="002D3D91">
        <w:rPr>
          <w:color w:val="222222"/>
          <w:shd w:val="clear" w:color="auto" w:fill="FFFFFF"/>
        </w:rPr>
        <w:t>, </w:t>
      </w:r>
      <w:r w:rsidRPr="002D3D91">
        <w:rPr>
          <w:i/>
          <w:iCs/>
          <w:color w:val="222222"/>
        </w:rPr>
        <w:t>53</w:t>
      </w:r>
      <w:r w:rsidRPr="002D3D91">
        <w:rPr>
          <w:color w:val="222222"/>
          <w:shd w:val="clear" w:color="auto" w:fill="FFFFFF"/>
        </w:rPr>
        <w:t>(488), 231-239.</w:t>
      </w:r>
    </w:p>
    <w:p w14:paraId="27476AAF" w14:textId="5D413B62" w:rsidR="00402F2D" w:rsidRPr="002D3D91" w:rsidRDefault="00402F2D" w:rsidP="00A539E6">
      <w:pPr>
        <w:spacing w:line="480" w:lineRule="auto"/>
        <w:ind w:left="720" w:hanging="720"/>
        <w:rPr>
          <w:color w:val="222222"/>
          <w:shd w:val="clear" w:color="auto" w:fill="FFFFFF"/>
        </w:rPr>
      </w:pPr>
      <w:r w:rsidRPr="002D3D91">
        <w:rPr>
          <w:color w:val="222222"/>
          <w:shd w:val="clear" w:color="auto" w:fill="FFFFFF"/>
        </w:rPr>
        <w:lastRenderedPageBreak/>
        <w:t xml:space="preserve">Canavan, C., West, J., &amp; Card, T. (2014). Review article: the economic impact of the irritable bowel syndrome. </w:t>
      </w:r>
      <w:r w:rsidRPr="002D3D91">
        <w:rPr>
          <w:i/>
          <w:color w:val="222222"/>
          <w:shd w:val="clear" w:color="auto" w:fill="FFFFFF"/>
        </w:rPr>
        <w:t>Alimentary Pharmacology &amp; Therapeutics</w:t>
      </w:r>
      <w:r w:rsidRPr="002D3D91">
        <w:rPr>
          <w:color w:val="222222"/>
          <w:shd w:val="clear" w:color="auto" w:fill="FFFFFF"/>
        </w:rPr>
        <w:t xml:space="preserve">, </w:t>
      </w:r>
      <w:r w:rsidRPr="002D3D91">
        <w:rPr>
          <w:i/>
          <w:color w:val="222222"/>
          <w:shd w:val="clear" w:color="auto" w:fill="FFFFFF"/>
        </w:rPr>
        <w:t>40</w:t>
      </w:r>
      <w:r w:rsidRPr="002D3D91">
        <w:rPr>
          <w:color w:val="222222"/>
          <w:shd w:val="clear" w:color="auto" w:fill="FFFFFF"/>
        </w:rPr>
        <w:t>(9), 1023–1034. doi:10.1111/apt.12938</w:t>
      </w:r>
    </w:p>
    <w:p w14:paraId="2A90191C" w14:textId="7A833689" w:rsidR="00EF4A40" w:rsidRPr="002D3D91" w:rsidRDefault="00EF4A40" w:rsidP="00A539E6">
      <w:pPr>
        <w:spacing w:line="480" w:lineRule="auto"/>
        <w:ind w:left="720" w:hanging="720"/>
        <w:rPr>
          <w:color w:val="222222"/>
          <w:shd w:val="clear" w:color="auto" w:fill="FFFFFF"/>
        </w:rPr>
      </w:pPr>
      <w:r w:rsidRPr="002D3D91">
        <w:rPr>
          <w:color w:val="222222"/>
          <w:shd w:val="clear" w:color="auto" w:fill="FFFFFF"/>
        </w:rPr>
        <w:t xml:space="preserve">Castell, B. D., </w:t>
      </w:r>
      <w:proofErr w:type="spellStart"/>
      <w:r w:rsidRPr="002D3D91">
        <w:rPr>
          <w:color w:val="222222"/>
          <w:shd w:val="clear" w:color="auto" w:fill="FFFFFF"/>
        </w:rPr>
        <w:t>Kazantzis</w:t>
      </w:r>
      <w:proofErr w:type="spellEnd"/>
      <w:r w:rsidRPr="002D3D91">
        <w:rPr>
          <w:color w:val="222222"/>
          <w:shd w:val="clear" w:color="auto" w:fill="FFFFFF"/>
        </w:rPr>
        <w:t>, N., &amp; Moss</w:t>
      </w:r>
      <w:r w:rsidRPr="002D3D91">
        <w:rPr>
          <w:rFonts w:ascii="Calibri" w:eastAsia="Calibri" w:hAnsi="Calibri" w:cs="Calibri"/>
          <w:color w:val="222222"/>
          <w:shd w:val="clear" w:color="auto" w:fill="FFFFFF"/>
        </w:rPr>
        <w:t>‐</w:t>
      </w:r>
      <w:r w:rsidRPr="002D3D91">
        <w:rPr>
          <w:color w:val="222222"/>
          <w:shd w:val="clear" w:color="auto" w:fill="FFFFFF"/>
        </w:rPr>
        <w:t>Morris, R. E. (2011). Cognitive behavioral therapy and graded exercise for chronic fatigue syndrome: A meta</w:t>
      </w:r>
      <w:r w:rsidRPr="002D3D91">
        <w:rPr>
          <w:rFonts w:ascii="Calibri" w:eastAsia="Calibri" w:hAnsi="Calibri" w:cs="Calibri"/>
          <w:color w:val="222222"/>
          <w:shd w:val="clear" w:color="auto" w:fill="FFFFFF"/>
        </w:rPr>
        <w:t>‐</w:t>
      </w:r>
      <w:r w:rsidRPr="002D3D91">
        <w:rPr>
          <w:color w:val="222222"/>
          <w:shd w:val="clear" w:color="auto" w:fill="FFFFFF"/>
        </w:rPr>
        <w:t>analysis. </w:t>
      </w:r>
      <w:r w:rsidRPr="002D3D91">
        <w:rPr>
          <w:i/>
          <w:iCs/>
          <w:color w:val="222222"/>
          <w:shd w:val="clear" w:color="auto" w:fill="FFFFFF"/>
        </w:rPr>
        <w:t>Clinical Psychology: Science and Practice</w:t>
      </w:r>
      <w:r w:rsidRPr="002D3D91">
        <w:rPr>
          <w:color w:val="222222"/>
          <w:shd w:val="clear" w:color="auto" w:fill="FFFFFF"/>
        </w:rPr>
        <w:t>, </w:t>
      </w:r>
      <w:r w:rsidRPr="002D3D91">
        <w:rPr>
          <w:i/>
          <w:iCs/>
          <w:color w:val="222222"/>
          <w:shd w:val="clear" w:color="auto" w:fill="FFFFFF"/>
        </w:rPr>
        <w:t>18</w:t>
      </w:r>
      <w:r w:rsidRPr="002D3D91">
        <w:rPr>
          <w:color w:val="222222"/>
          <w:shd w:val="clear" w:color="auto" w:fill="FFFFFF"/>
        </w:rPr>
        <w:t>(4), 311-324.</w:t>
      </w:r>
    </w:p>
    <w:p w14:paraId="68479DB7" w14:textId="77777777" w:rsidR="00AC6EFE" w:rsidRPr="002D3D91" w:rsidRDefault="00AC6EFE" w:rsidP="00A539E6">
      <w:pPr>
        <w:spacing w:line="480" w:lineRule="auto"/>
        <w:ind w:left="720" w:hanging="720"/>
        <w:rPr>
          <w:color w:val="222222"/>
          <w:shd w:val="clear" w:color="auto" w:fill="FFFFFF"/>
        </w:rPr>
      </w:pPr>
      <w:r w:rsidRPr="002D3D91">
        <w:rPr>
          <w:color w:val="222222"/>
          <w:shd w:val="clear" w:color="auto" w:fill="FFFFFF"/>
        </w:rPr>
        <w:t xml:space="preserve">Cohen, J. (1992). A power primer. </w:t>
      </w:r>
      <w:r w:rsidRPr="002D3D91">
        <w:rPr>
          <w:i/>
          <w:color w:val="222222"/>
          <w:shd w:val="clear" w:color="auto" w:fill="FFFFFF"/>
        </w:rPr>
        <w:t>Psychological Bulletin</w:t>
      </w:r>
      <w:r w:rsidRPr="002D3D91">
        <w:rPr>
          <w:color w:val="222222"/>
          <w:shd w:val="clear" w:color="auto" w:fill="FFFFFF"/>
        </w:rPr>
        <w:t xml:space="preserve">, </w:t>
      </w:r>
      <w:r w:rsidRPr="002D3D91">
        <w:rPr>
          <w:i/>
          <w:color w:val="222222"/>
          <w:shd w:val="clear" w:color="auto" w:fill="FFFFFF"/>
        </w:rPr>
        <w:t>112</w:t>
      </w:r>
      <w:r w:rsidRPr="002D3D91">
        <w:rPr>
          <w:color w:val="222222"/>
          <w:shd w:val="clear" w:color="auto" w:fill="FFFFFF"/>
        </w:rPr>
        <w:t xml:space="preserve">(1), 155–159. doi:10.1037/0033-2909.112.1.155 </w:t>
      </w:r>
    </w:p>
    <w:p w14:paraId="307957FD" w14:textId="3056580A" w:rsidR="00BF1246" w:rsidRPr="002D3D91" w:rsidRDefault="00BF1246" w:rsidP="00A539E6">
      <w:pPr>
        <w:spacing w:line="480" w:lineRule="auto"/>
        <w:ind w:left="720" w:hanging="720"/>
        <w:rPr>
          <w:color w:val="222222"/>
          <w:shd w:val="clear" w:color="auto" w:fill="FFFFFF"/>
        </w:rPr>
      </w:pPr>
      <w:r w:rsidRPr="002D3D91">
        <w:rPr>
          <w:color w:val="222222"/>
          <w:shd w:val="clear" w:color="auto" w:fill="FFFFFF"/>
        </w:rPr>
        <w:t xml:space="preserve">Cohen, J. (1992). Things I have learned (so far). </w:t>
      </w:r>
      <w:r w:rsidRPr="002D3D91">
        <w:rPr>
          <w:i/>
          <w:color w:val="222222"/>
          <w:shd w:val="clear" w:color="auto" w:fill="FFFFFF"/>
        </w:rPr>
        <w:t>Methodological Issues &amp; Strategies in Clinical Research</w:t>
      </w:r>
      <w:r w:rsidRPr="002D3D91">
        <w:rPr>
          <w:color w:val="222222"/>
          <w:shd w:val="clear" w:color="auto" w:fill="FFFFFF"/>
        </w:rPr>
        <w:t>., 315–333. doi:10.1037/10109-028</w:t>
      </w:r>
    </w:p>
    <w:p w14:paraId="720249B6" w14:textId="77777777" w:rsidR="004E7439" w:rsidRPr="002D3D91" w:rsidRDefault="00A2785B" w:rsidP="004E7439">
      <w:pPr>
        <w:spacing w:line="480" w:lineRule="auto"/>
        <w:ind w:left="720" w:hanging="720"/>
        <w:rPr>
          <w:color w:val="222222"/>
          <w:shd w:val="clear" w:color="auto" w:fill="FFFFFF"/>
        </w:rPr>
      </w:pPr>
      <w:r w:rsidRPr="002D3D91">
        <w:rPr>
          <w:color w:val="222222"/>
          <w:shd w:val="clear" w:color="auto" w:fill="FFFFFF"/>
        </w:rPr>
        <w:t>Cook, T.D., &amp; Campbell, D.T. (1979). Quasi-experimentation: Design and analysis for field settings. Boston: Houghton Mifflin.</w:t>
      </w:r>
    </w:p>
    <w:p w14:paraId="784B87BD" w14:textId="7DAC448B" w:rsidR="004E7439" w:rsidRPr="002D3D91" w:rsidRDefault="004E7439" w:rsidP="00A539E6">
      <w:pPr>
        <w:spacing w:line="480" w:lineRule="auto"/>
        <w:ind w:left="720" w:hanging="720"/>
        <w:rPr>
          <w:color w:val="222222"/>
          <w:shd w:val="clear" w:color="auto" w:fill="FFFFFF"/>
        </w:rPr>
      </w:pPr>
      <w:r w:rsidRPr="002D3D91">
        <w:rPr>
          <w:rFonts w:hint="eastAsia"/>
          <w:color w:val="222222"/>
          <w:shd w:val="clear" w:color="auto" w:fill="FFFFFF"/>
        </w:rPr>
        <w:t>Cooper, H. M. (2017). </w:t>
      </w:r>
      <w:r w:rsidRPr="002D3D91">
        <w:rPr>
          <w:rFonts w:hint="eastAsia"/>
          <w:i/>
          <w:iCs/>
          <w:color w:val="222222"/>
          <w:shd w:val="clear" w:color="auto" w:fill="FFFFFF"/>
        </w:rPr>
        <w:t>Research synthesis and meta-analysis: A step-by-step approach</w:t>
      </w:r>
      <w:r w:rsidRPr="002D3D91">
        <w:rPr>
          <w:rFonts w:hint="eastAsia"/>
          <w:color w:val="222222"/>
          <w:shd w:val="clear" w:color="auto" w:fill="FFFFFF"/>
        </w:rPr>
        <w:t>.</w:t>
      </w:r>
    </w:p>
    <w:p w14:paraId="54CE77FD" w14:textId="54231AF7" w:rsidR="00E9027E" w:rsidRPr="002D3D91" w:rsidRDefault="00E9027E" w:rsidP="00A539E6">
      <w:pPr>
        <w:spacing w:line="480" w:lineRule="auto"/>
        <w:ind w:left="720" w:hanging="720"/>
        <w:rPr>
          <w:color w:val="222222"/>
          <w:shd w:val="clear" w:color="auto" w:fill="FFFFFF"/>
        </w:rPr>
      </w:pPr>
      <w:r w:rsidRPr="002D3D91">
        <w:rPr>
          <w:color w:val="222222"/>
          <w:shd w:val="clear" w:color="auto" w:fill="FFFFFF"/>
        </w:rPr>
        <w:t>Cooper, H. M. (1980). </w:t>
      </w:r>
      <w:r w:rsidRPr="002D3D91">
        <w:rPr>
          <w:i/>
          <w:iCs/>
          <w:color w:val="222222"/>
          <w:shd w:val="clear" w:color="auto" w:fill="FFFFFF"/>
        </w:rPr>
        <w:t>The Literature review: elevating its status to scientific inquiry</w:t>
      </w:r>
      <w:r w:rsidRPr="002D3D91">
        <w:rPr>
          <w:color w:val="222222"/>
          <w:shd w:val="clear" w:color="auto" w:fill="FFFFFF"/>
        </w:rPr>
        <w:t>. Center for Research in Social Behavior, University of Missouri-Columbia.</w:t>
      </w:r>
    </w:p>
    <w:p w14:paraId="274A255F" w14:textId="23D15EF8" w:rsidR="00EF4A40" w:rsidRPr="002D3D91" w:rsidRDefault="00EF4A40" w:rsidP="00A539E6">
      <w:pPr>
        <w:spacing w:line="480" w:lineRule="auto"/>
        <w:ind w:left="720" w:hanging="720"/>
        <w:rPr>
          <w:color w:val="222222"/>
          <w:shd w:val="clear" w:color="auto" w:fill="FFFFFF"/>
        </w:rPr>
      </w:pPr>
      <w:r w:rsidRPr="002D3D91">
        <w:rPr>
          <w:color w:val="222222"/>
          <w:shd w:val="clear" w:color="auto" w:fill="FFFFFF"/>
        </w:rPr>
        <w:t xml:space="preserve">Courtois, I., Cools, F., &amp; </w:t>
      </w:r>
      <w:proofErr w:type="spellStart"/>
      <w:r w:rsidRPr="002D3D91">
        <w:rPr>
          <w:color w:val="222222"/>
          <w:shd w:val="clear" w:color="auto" w:fill="FFFFFF"/>
        </w:rPr>
        <w:t>Calsius</w:t>
      </w:r>
      <w:proofErr w:type="spellEnd"/>
      <w:r w:rsidRPr="002D3D91">
        <w:rPr>
          <w:color w:val="222222"/>
          <w:shd w:val="clear" w:color="auto" w:fill="FFFFFF"/>
        </w:rPr>
        <w:t>, J. (2015). Effectiveness of body awareness interventions in fibromyalgia and chronic fatigue syndrome: a systematic review and meta-analysis. </w:t>
      </w:r>
      <w:r w:rsidRPr="002D3D91">
        <w:rPr>
          <w:i/>
          <w:iCs/>
          <w:color w:val="222222"/>
          <w:shd w:val="clear" w:color="auto" w:fill="FFFFFF"/>
        </w:rPr>
        <w:t>Journal of bodywork and movement therapies</w:t>
      </w:r>
      <w:r w:rsidRPr="002D3D91">
        <w:rPr>
          <w:color w:val="222222"/>
          <w:shd w:val="clear" w:color="auto" w:fill="FFFFFF"/>
        </w:rPr>
        <w:t>, </w:t>
      </w:r>
      <w:r w:rsidRPr="002D3D91">
        <w:rPr>
          <w:i/>
          <w:iCs/>
          <w:color w:val="222222"/>
          <w:shd w:val="clear" w:color="auto" w:fill="FFFFFF"/>
        </w:rPr>
        <w:t>19</w:t>
      </w:r>
      <w:r w:rsidRPr="002D3D91">
        <w:rPr>
          <w:color w:val="222222"/>
          <w:shd w:val="clear" w:color="auto" w:fill="FFFFFF"/>
        </w:rPr>
        <w:t>(1), 35-56.</w:t>
      </w:r>
    </w:p>
    <w:p w14:paraId="32350B4A" w14:textId="11F04D52" w:rsidR="00D60ADB" w:rsidRPr="002D3D91" w:rsidRDefault="00D60ADB" w:rsidP="00A539E6">
      <w:pPr>
        <w:spacing w:line="480" w:lineRule="auto"/>
        <w:ind w:left="720" w:hanging="720"/>
        <w:rPr>
          <w:color w:val="222222"/>
          <w:shd w:val="clear" w:color="auto" w:fill="FFFFFF"/>
        </w:rPr>
      </w:pPr>
      <w:r w:rsidRPr="00D60ADB">
        <w:rPr>
          <w:color w:val="222222"/>
          <w:shd w:val="clear" w:color="auto" w:fill="FFFFFF"/>
        </w:rPr>
        <w:t>Cronbach, L. J. (1951). Coefficient alpha and the internal structure of tests. </w:t>
      </w:r>
      <w:proofErr w:type="spellStart"/>
      <w:r w:rsidRPr="002D3D91">
        <w:rPr>
          <w:i/>
          <w:iCs/>
          <w:color w:val="222222"/>
          <w:shd w:val="clear" w:color="auto" w:fill="FFFFFF"/>
        </w:rPr>
        <w:t>P</w:t>
      </w:r>
      <w:r w:rsidRPr="00D60ADB">
        <w:rPr>
          <w:i/>
          <w:iCs/>
          <w:color w:val="222222"/>
          <w:shd w:val="clear" w:color="auto" w:fill="FFFFFF"/>
        </w:rPr>
        <w:t>sychometrika</w:t>
      </w:r>
      <w:proofErr w:type="spellEnd"/>
      <w:r w:rsidRPr="00D60ADB">
        <w:rPr>
          <w:color w:val="222222"/>
          <w:shd w:val="clear" w:color="auto" w:fill="FFFFFF"/>
        </w:rPr>
        <w:t>, </w:t>
      </w:r>
      <w:r w:rsidRPr="00D60ADB">
        <w:rPr>
          <w:i/>
          <w:iCs/>
          <w:color w:val="222222"/>
          <w:shd w:val="clear" w:color="auto" w:fill="FFFFFF"/>
        </w:rPr>
        <w:t>16</w:t>
      </w:r>
      <w:r w:rsidRPr="00D60ADB">
        <w:rPr>
          <w:color w:val="222222"/>
          <w:shd w:val="clear" w:color="auto" w:fill="FFFFFF"/>
        </w:rPr>
        <w:t>(3), 297-334.</w:t>
      </w:r>
    </w:p>
    <w:p w14:paraId="4E336D1A" w14:textId="77777777" w:rsidR="00AC6EFE" w:rsidRPr="002D3D91" w:rsidRDefault="00AC6EFE" w:rsidP="00A539E6">
      <w:pPr>
        <w:spacing w:line="480" w:lineRule="auto"/>
        <w:ind w:left="720" w:hanging="720"/>
        <w:rPr>
          <w:color w:val="222222"/>
          <w:shd w:val="clear" w:color="auto" w:fill="FFFFFF"/>
        </w:rPr>
      </w:pPr>
      <w:proofErr w:type="spellStart"/>
      <w:r w:rsidRPr="002D3D91">
        <w:rPr>
          <w:color w:val="222222"/>
          <w:shd w:val="clear" w:color="auto" w:fill="FFFFFF"/>
        </w:rPr>
        <w:t>Drossman</w:t>
      </w:r>
      <w:proofErr w:type="spellEnd"/>
      <w:r w:rsidRPr="002D3D91">
        <w:rPr>
          <w:color w:val="222222"/>
          <w:shd w:val="clear" w:color="auto" w:fill="FFFFFF"/>
        </w:rPr>
        <w:t xml:space="preserve">, D. (2000). Further validation of the IBS-QOL: a disease-specific quality-of-life questionnaire. </w:t>
      </w:r>
      <w:r w:rsidRPr="002D3D91">
        <w:rPr>
          <w:i/>
          <w:color w:val="222222"/>
          <w:shd w:val="clear" w:color="auto" w:fill="FFFFFF"/>
        </w:rPr>
        <w:t>The American Journal of Gastroenterology</w:t>
      </w:r>
      <w:r w:rsidRPr="002D3D91">
        <w:rPr>
          <w:color w:val="222222"/>
          <w:shd w:val="clear" w:color="auto" w:fill="FFFFFF"/>
        </w:rPr>
        <w:t xml:space="preserve">, </w:t>
      </w:r>
      <w:r w:rsidRPr="002D3D91">
        <w:rPr>
          <w:i/>
          <w:color w:val="222222"/>
          <w:shd w:val="clear" w:color="auto" w:fill="FFFFFF"/>
        </w:rPr>
        <w:t>95</w:t>
      </w:r>
      <w:r w:rsidRPr="002D3D91">
        <w:rPr>
          <w:color w:val="222222"/>
          <w:shd w:val="clear" w:color="auto" w:fill="FFFFFF"/>
        </w:rPr>
        <w:t>(4), 999–1007. doi:10.1016/s0002-9270(00)00733-4</w:t>
      </w:r>
    </w:p>
    <w:p w14:paraId="41FB7821" w14:textId="7AD6BF86" w:rsidR="00AC6EFE" w:rsidRPr="002D3D91" w:rsidRDefault="00AC6EFE" w:rsidP="00A539E6">
      <w:pPr>
        <w:spacing w:line="480" w:lineRule="auto"/>
        <w:ind w:left="720" w:hanging="720"/>
        <w:rPr>
          <w:color w:val="222222"/>
          <w:shd w:val="clear" w:color="auto" w:fill="FFFFFF"/>
        </w:rPr>
      </w:pPr>
      <w:proofErr w:type="spellStart"/>
      <w:r w:rsidRPr="002D3D91">
        <w:rPr>
          <w:color w:val="222222"/>
          <w:shd w:val="clear" w:color="auto" w:fill="FFFFFF"/>
        </w:rPr>
        <w:lastRenderedPageBreak/>
        <w:t>Duddu</w:t>
      </w:r>
      <w:proofErr w:type="spellEnd"/>
      <w:r w:rsidRPr="002D3D91">
        <w:rPr>
          <w:color w:val="222222"/>
          <w:shd w:val="clear" w:color="auto" w:fill="FFFFFF"/>
        </w:rPr>
        <w:t xml:space="preserve">, V., Husain, N., &amp; Dickens, C. (2008). Medically unexplained presentations and quality of life: A study of a predominantly South Asian primary care population in England. </w:t>
      </w:r>
      <w:r w:rsidRPr="002D3D91">
        <w:rPr>
          <w:i/>
          <w:color w:val="222222"/>
          <w:shd w:val="clear" w:color="auto" w:fill="FFFFFF"/>
        </w:rPr>
        <w:t>Journal of Psychosomatic Research</w:t>
      </w:r>
      <w:r w:rsidRPr="002D3D91">
        <w:rPr>
          <w:color w:val="222222"/>
          <w:shd w:val="clear" w:color="auto" w:fill="FFFFFF"/>
        </w:rPr>
        <w:t xml:space="preserve">, </w:t>
      </w:r>
      <w:r w:rsidRPr="002D3D91">
        <w:rPr>
          <w:i/>
          <w:color w:val="222222"/>
          <w:shd w:val="clear" w:color="auto" w:fill="FFFFFF"/>
        </w:rPr>
        <w:t>65</w:t>
      </w:r>
      <w:r w:rsidRPr="002D3D91">
        <w:rPr>
          <w:color w:val="222222"/>
          <w:shd w:val="clear" w:color="auto" w:fill="FFFFFF"/>
        </w:rPr>
        <w:t xml:space="preserve">(4), 311–317. </w:t>
      </w:r>
      <w:proofErr w:type="gramStart"/>
      <w:r w:rsidRPr="002D3D91">
        <w:rPr>
          <w:color w:val="222222"/>
          <w:shd w:val="clear" w:color="auto" w:fill="FFFFFF"/>
        </w:rPr>
        <w:t>doi:10.1016/j.jpsychores</w:t>
      </w:r>
      <w:proofErr w:type="gramEnd"/>
      <w:r w:rsidRPr="002D3D91">
        <w:rPr>
          <w:color w:val="222222"/>
          <w:shd w:val="clear" w:color="auto" w:fill="FFFFFF"/>
        </w:rPr>
        <w:t>.2008.05.002</w:t>
      </w:r>
    </w:p>
    <w:p w14:paraId="1B7E7C61" w14:textId="400B5058" w:rsidR="00E9027E" w:rsidRPr="002D3D91" w:rsidRDefault="00E9027E" w:rsidP="00A539E6">
      <w:pPr>
        <w:spacing w:line="480" w:lineRule="auto"/>
        <w:ind w:left="720" w:hanging="720"/>
        <w:rPr>
          <w:color w:val="222222"/>
          <w:shd w:val="clear" w:color="auto" w:fill="FFFFFF"/>
        </w:rPr>
      </w:pPr>
      <w:r w:rsidRPr="002D3D91">
        <w:rPr>
          <w:color w:val="222222"/>
          <w:shd w:val="clear" w:color="auto" w:fill="FFFFFF"/>
        </w:rPr>
        <w:t xml:space="preserve">Ellis, M. V., </w:t>
      </w:r>
      <w:proofErr w:type="spellStart"/>
      <w:r w:rsidRPr="002D3D91">
        <w:rPr>
          <w:color w:val="222222"/>
          <w:shd w:val="clear" w:color="auto" w:fill="FFFFFF"/>
        </w:rPr>
        <w:t>Ladany</w:t>
      </w:r>
      <w:proofErr w:type="spellEnd"/>
      <w:r w:rsidRPr="002D3D91">
        <w:rPr>
          <w:color w:val="222222"/>
          <w:shd w:val="clear" w:color="auto" w:fill="FFFFFF"/>
        </w:rPr>
        <w:t xml:space="preserve">, N., Krengel, M., &amp; </w:t>
      </w:r>
      <w:proofErr w:type="spellStart"/>
      <w:r w:rsidRPr="002D3D91">
        <w:rPr>
          <w:color w:val="222222"/>
          <w:shd w:val="clear" w:color="auto" w:fill="FFFFFF"/>
        </w:rPr>
        <w:t>Schult</w:t>
      </w:r>
      <w:proofErr w:type="spellEnd"/>
      <w:r w:rsidRPr="002D3D91">
        <w:rPr>
          <w:color w:val="222222"/>
          <w:shd w:val="clear" w:color="auto" w:fill="FFFFFF"/>
        </w:rPr>
        <w:t>, D. (1996). Clinical supervision research from 1981 to 1993: A methodological critique. </w:t>
      </w:r>
      <w:r w:rsidRPr="002D3D91">
        <w:rPr>
          <w:i/>
          <w:iCs/>
          <w:color w:val="222222"/>
          <w:shd w:val="clear" w:color="auto" w:fill="FFFFFF"/>
        </w:rPr>
        <w:t>Journal of Counseling Psychology</w:t>
      </w:r>
      <w:r w:rsidRPr="002D3D91">
        <w:rPr>
          <w:color w:val="222222"/>
          <w:shd w:val="clear" w:color="auto" w:fill="FFFFFF"/>
        </w:rPr>
        <w:t>, </w:t>
      </w:r>
      <w:r w:rsidRPr="002D3D91">
        <w:rPr>
          <w:i/>
          <w:iCs/>
          <w:color w:val="222222"/>
          <w:shd w:val="clear" w:color="auto" w:fill="FFFFFF"/>
        </w:rPr>
        <w:t>43</w:t>
      </w:r>
      <w:r w:rsidRPr="002D3D91">
        <w:rPr>
          <w:color w:val="222222"/>
          <w:shd w:val="clear" w:color="auto" w:fill="FFFFFF"/>
        </w:rPr>
        <w:t>(1), 35.</w:t>
      </w:r>
    </w:p>
    <w:p w14:paraId="376C854A" w14:textId="4ECEC979" w:rsidR="00E9027E" w:rsidRPr="002D3D91" w:rsidRDefault="00E9027E" w:rsidP="00A539E6">
      <w:pPr>
        <w:spacing w:line="480" w:lineRule="auto"/>
        <w:ind w:left="720" w:hanging="720"/>
        <w:rPr>
          <w:color w:val="222222"/>
          <w:shd w:val="clear" w:color="auto" w:fill="FFFFFF"/>
        </w:rPr>
      </w:pPr>
      <w:r w:rsidRPr="002D3D91">
        <w:rPr>
          <w:color w:val="222222"/>
          <w:shd w:val="clear" w:color="auto" w:fill="FFFFFF"/>
        </w:rPr>
        <w:t>Ellis, M. V. (1991). Conducting and reporting integrative research reviews: Accumulating scientific knowledge. </w:t>
      </w:r>
      <w:r w:rsidRPr="002D3D91">
        <w:rPr>
          <w:i/>
          <w:iCs/>
          <w:color w:val="222222"/>
          <w:shd w:val="clear" w:color="auto" w:fill="FFFFFF"/>
        </w:rPr>
        <w:t>Counselor Education and Supervision</w:t>
      </w:r>
      <w:r w:rsidRPr="002D3D91">
        <w:rPr>
          <w:color w:val="222222"/>
          <w:shd w:val="clear" w:color="auto" w:fill="FFFFFF"/>
        </w:rPr>
        <w:t>.</w:t>
      </w:r>
    </w:p>
    <w:p w14:paraId="7985C416" w14:textId="2E01C0F5" w:rsidR="001439F0" w:rsidRPr="002D3D91" w:rsidRDefault="00AC6EFE" w:rsidP="00A539E6">
      <w:pPr>
        <w:spacing w:line="480" w:lineRule="auto"/>
        <w:ind w:left="720" w:hanging="720"/>
        <w:rPr>
          <w:color w:val="222222"/>
          <w:shd w:val="clear" w:color="auto" w:fill="FFFFFF"/>
        </w:rPr>
      </w:pPr>
      <w:r w:rsidRPr="002D3D91">
        <w:rPr>
          <w:color w:val="222222"/>
          <w:shd w:val="clear" w:color="auto" w:fill="FFFFFF"/>
        </w:rPr>
        <w:t>El-</w:t>
      </w:r>
      <w:proofErr w:type="spellStart"/>
      <w:r w:rsidRPr="002D3D91">
        <w:rPr>
          <w:color w:val="222222"/>
          <w:shd w:val="clear" w:color="auto" w:fill="FFFFFF"/>
        </w:rPr>
        <w:t>Serag</w:t>
      </w:r>
      <w:proofErr w:type="spellEnd"/>
      <w:r w:rsidRPr="002D3D91">
        <w:rPr>
          <w:color w:val="222222"/>
          <w:shd w:val="clear" w:color="auto" w:fill="FFFFFF"/>
        </w:rPr>
        <w:t xml:space="preserve">, H. B., Olden, K., &amp; Bjorkman, D. (2002). Health-related quality of life among persons with irritable bowel syndrome: a systematic review. </w:t>
      </w:r>
      <w:r w:rsidRPr="002D3D91">
        <w:rPr>
          <w:i/>
          <w:color w:val="222222"/>
          <w:shd w:val="clear" w:color="auto" w:fill="FFFFFF"/>
        </w:rPr>
        <w:t>Alimentary Pharmacology and Therapeutics</w:t>
      </w:r>
      <w:r w:rsidRPr="002D3D91">
        <w:rPr>
          <w:color w:val="222222"/>
          <w:shd w:val="clear" w:color="auto" w:fill="FFFFFF"/>
        </w:rPr>
        <w:t xml:space="preserve">, </w:t>
      </w:r>
      <w:r w:rsidRPr="002D3D91">
        <w:rPr>
          <w:i/>
          <w:color w:val="222222"/>
          <w:shd w:val="clear" w:color="auto" w:fill="FFFFFF"/>
        </w:rPr>
        <w:t>16</w:t>
      </w:r>
      <w:r w:rsidRPr="002D3D91">
        <w:rPr>
          <w:color w:val="222222"/>
          <w:shd w:val="clear" w:color="auto" w:fill="FFFFFF"/>
        </w:rPr>
        <w:t>(6), 1171–1185. doi:10.1046/j.1365-2036.</w:t>
      </w:r>
      <w:proofErr w:type="gramStart"/>
      <w:r w:rsidRPr="002D3D91">
        <w:rPr>
          <w:color w:val="222222"/>
          <w:shd w:val="clear" w:color="auto" w:fill="FFFFFF"/>
        </w:rPr>
        <w:t>2002.01290.x</w:t>
      </w:r>
      <w:proofErr w:type="gramEnd"/>
    </w:p>
    <w:p w14:paraId="3E00C4CC" w14:textId="5A9A3ABC" w:rsidR="00F5214E" w:rsidRPr="002D3D91" w:rsidRDefault="00F5214E" w:rsidP="00A539E6">
      <w:pPr>
        <w:spacing w:line="480" w:lineRule="auto"/>
        <w:ind w:left="720" w:hanging="720"/>
        <w:rPr>
          <w:color w:val="222222"/>
          <w:shd w:val="clear" w:color="auto" w:fill="FFFFFF"/>
        </w:rPr>
      </w:pPr>
      <w:r w:rsidRPr="002D3D91">
        <w:rPr>
          <w:color w:val="222222"/>
          <w:shd w:val="clear" w:color="auto" w:fill="FFFFFF"/>
        </w:rPr>
        <w:t xml:space="preserve">Escobar, J. I., Cook, B., Chen, C.-N., </w:t>
      </w:r>
      <w:proofErr w:type="spellStart"/>
      <w:r w:rsidRPr="002D3D91">
        <w:rPr>
          <w:color w:val="222222"/>
          <w:shd w:val="clear" w:color="auto" w:fill="FFFFFF"/>
        </w:rPr>
        <w:t>Gara</w:t>
      </w:r>
      <w:proofErr w:type="spellEnd"/>
      <w:r w:rsidRPr="002D3D91">
        <w:rPr>
          <w:color w:val="222222"/>
          <w:shd w:val="clear" w:color="auto" w:fill="FFFFFF"/>
        </w:rPr>
        <w:t xml:space="preserve">, M. A., </w:t>
      </w:r>
      <w:proofErr w:type="spellStart"/>
      <w:r w:rsidRPr="002D3D91">
        <w:rPr>
          <w:color w:val="222222"/>
          <w:shd w:val="clear" w:color="auto" w:fill="FFFFFF"/>
        </w:rPr>
        <w:t>Alegría</w:t>
      </w:r>
      <w:proofErr w:type="spellEnd"/>
      <w:r w:rsidRPr="002D3D91">
        <w:rPr>
          <w:color w:val="222222"/>
          <w:shd w:val="clear" w:color="auto" w:fill="FFFFFF"/>
        </w:rPr>
        <w:t xml:space="preserve">, M., Interian, A., &amp; Diaz, E. (2010). Whether medically unexplained or not, three or more concurrent somatic symptoms predict psychopathology and service use in community populations. </w:t>
      </w:r>
      <w:r w:rsidRPr="002D3D91">
        <w:rPr>
          <w:i/>
          <w:color w:val="222222"/>
          <w:shd w:val="clear" w:color="auto" w:fill="FFFFFF"/>
        </w:rPr>
        <w:t>Journal of Psychosomatic Research</w:t>
      </w:r>
      <w:r w:rsidRPr="002D3D91">
        <w:rPr>
          <w:color w:val="222222"/>
          <w:shd w:val="clear" w:color="auto" w:fill="FFFFFF"/>
        </w:rPr>
        <w:t xml:space="preserve">, </w:t>
      </w:r>
      <w:r w:rsidRPr="002D3D91">
        <w:rPr>
          <w:i/>
          <w:color w:val="222222"/>
          <w:shd w:val="clear" w:color="auto" w:fill="FFFFFF"/>
        </w:rPr>
        <w:t>69</w:t>
      </w:r>
      <w:r w:rsidRPr="002D3D91">
        <w:rPr>
          <w:color w:val="222222"/>
          <w:shd w:val="clear" w:color="auto" w:fill="FFFFFF"/>
        </w:rPr>
        <w:t xml:space="preserve">(1), 1–8. </w:t>
      </w:r>
      <w:proofErr w:type="gramStart"/>
      <w:r w:rsidRPr="002D3D91">
        <w:rPr>
          <w:color w:val="222222"/>
          <w:shd w:val="clear" w:color="auto" w:fill="FFFFFF"/>
        </w:rPr>
        <w:t>doi:10.1016/j.jpsychores</w:t>
      </w:r>
      <w:proofErr w:type="gramEnd"/>
      <w:r w:rsidRPr="002D3D91">
        <w:rPr>
          <w:color w:val="222222"/>
          <w:shd w:val="clear" w:color="auto" w:fill="FFFFFF"/>
        </w:rPr>
        <w:t>.2010.01.001</w:t>
      </w:r>
    </w:p>
    <w:p w14:paraId="69CC35CE" w14:textId="0339D52C" w:rsidR="00EF4A40" w:rsidRPr="002D3D91" w:rsidRDefault="00EF4A40" w:rsidP="00A539E6">
      <w:pPr>
        <w:spacing w:line="480" w:lineRule="auto"/>
        <w:ind w:left="720" w:hanging="720"/>
        <w:rPr>
          <w:color w:val="222222"/>
          <w:shd w:val="clear" w:color="auto" w:fill="FFFFFF"/>
        </w:rPr>
      </w:pPr>
      <w:r w:rsidRPr="002D3D91">
        <w:rPr>
          <w:color w:val="222222"/>
          <w:shd w:val="clear" w:color="auto" w:fill="FFFFFF"/>
        </w:rPr>
        <w:t xml:space="preserve">Ford, A. C., Quigley, E. M., Lacy, B. E., </w:t>
      </w:r>
      <w:proofErr w:type="spellStart"/>
      <w:r w:rsidRPr="002D3D91">
        <w:rPr>
          <w:color w:val="222222"/>
          <w:shd w:val="clear" w:color="auto" w:fill="FFFFFF"/>
        </w:rPr>
        <w:t>Lembo</w:t>
      </w:r>
      <w:proofErr w:type="spellEnd"/>
      <w:r w:rsidRPr="002D3D91">
        <w:rPr>
          <w:color w:val="222222"/>
          <w:shd w:val="clear" w:color="auto" w:fill="FFFFFF"/>
        </w:rPr>
        <w:t xml:space="preserve">, A. J., Saito, Y. A., Schiller, L. R., ... &amp; </w:t>
      </w:r>
      <w:proofErr w:type="spellStart"/>
      <w:r w:rsidRPr="002D3D91">
        <w:rPr>
          <w:color w:val="222222"/>
          <w:shd w:val="clear" w:color="auto" w:fill="FFFFFF"/>
        </w:rPr>
        <w:t>Moayyedi</w:t>
      </w:r>
      <w:proofErr w:type="spellEnd"/>
      <w:r w:rsidRPr="002D3D91">
        <w:rPr>
          <w:color w:val="222222"/>
          <w:shd w:val="clear" w:color="auto" w:fill="FFFFFF"/>
        </w:rPr>
        <w:t>, P. (2014). Effect of antidepressants and psychological therapies, including hypnotherapy, in irritable bowel syndrome: systematic review and meta-analysis. </w:t>
      </w:r>
      <w:r w:rsidRPr="002D3D91">
        <w:rPr>
          <w:i/>
          <w:iCs/>
          <w:color w:val="222222"/>
          <w:shd w:val="clear" w:color="auto" w:fill="FFFFFF"/>
        </w:rPr>
        <w:t>The American journal of gastroenterology</w:t>
      </w:r>
      <w:r w:rsidRPr="002D3D91">
        <w:rPr>
          <w:color w:val="222222"/>
          <w:shd w:val="clear" w:color="auto" w:fill="FFFFFF"/>
        </w:rPr>
        <w:t>, </w:t>
      </w:r>
      <w:r w:rsidRPr="002D3D91">
        <w:rPr>
          <w:i/>
          <w:iCs/>
          <w:color w:val="222222"/>
          <w:shd w:val="clear" w:color="auto" w:fill="FFFFFF"/>
        </w:rPr>
        <w:t>109</w:t>
      </w:r>
      <w:r w:rsidRPr="002D3D91">
        <w:rPr>
          <w:color w:val="222222"/>
          <w:shd w:val="clear" w:color="auto" w:fill="FFFFFF"/>
        </w:rPr>
        <w:t>(9), 1350.</w:t>
      </w:r>
    </w:p>
    <w:p w14:paraId="5CB3ABEF" w14:textId="1EE9A7A9" w:rsidR="00EF4A40" w:rsidRPr="002D3D91" w:rsidRDefault="00EF4A40" w:rsidP="00A539E6">
      <w:pPr>
        <w:spacing w:line="480" w:lineRule="auto"/>
        <w:ind w:left="720" w:hanging="720"/>
        <w:rPr>
          <w:color w:val="222222"/>
          <w:shd w:val="clear" w:color="auto" w:fill="FFFFFF"/>
        </w:rPr>
      </w:pPr>
      <w:r w:rsidRPr="002D3D91">
        <w:rPr>
          <w:color w:val="222222"/>
          <w:shd w:val="clear" w:color="auto" w:fill="FFFFFF"/>
        </w:rPr>
        <w:t xml:space="preserve">Ford, A. C., Talley, N. J., Schoenfeld, P. S., Quigley, E. M., &amp; </w:t>
      </w:r>
      <w:proofErr w:type="spellStart"/>
      <w:r w:rsidRPr="002D3D91">
        <w:rPr>
          <w:color w:val="222222"/>
          <w:shd w:val="clear" w:color="auto" w:fill="FFFFFF"/>
        </w:rPr>
        <w:t>Moayyedi</w:t>
      </w:r>
      <w:proofErr w:type="spellEnd"/>
      <w:r w:rsidRPr="002D3D91">
        <w:rPr>
          <w:color w:val="222222"/>
          <w:shd w:val="clear" w:color="auto" w:fill="FFFFFF"/>
        </w:rPr>
        <w:t>, P. (2009). Efficacy of antidepressants and psychological therapies in irritable bowel syndrome: systematic review and meta-analysis. </w:t>
      </w:r>
      <w:r w:rsidRPr="002D3D91">
        <w:rPr>
          <w:i/>
          <w:iCs/>
          <w:color w:val="222222"/>
          <w:shd w:val="clear" w:color="auto" w:fill="FFFFFF"/>
        </w:rPr>
        <w:t>Gut</w:t>
      </w:r>
      <w:r w:rsidRPr="002D3D91">
        <w:rPr>
          <w:color w:val="222222"/>
          <w:shd w:val="clear" w:color="auto" w:fill="FFFFFF"/>
        </w:rPr>
        <w:t>, </w:t>
      </w:r>
      <w:r w:rsidRPr="002D3D91">
        <w:rPr>
          <w:i/>
          <w:iCs/>
          <w:color w:val="222222"/>
          <w:shd w:val="clear" w:color="auto" w:fill="FFFFFF"/>
        </w:rPr>
        <w:t>58</w:t>
      </w:r>
      <w:r w:rsidRPr="002D3D91">
        <w:rPr>
          <w:color w:val="222222"/>
          <w:shd w:val="clear" w:color="auto" w:fill="FFFFFF"/>
        </w:rPr>
        <w:t>(3), 367-378.</w:t>
      </w:r>
    </w:p>
    <w:p w14:paraId="7A808598" w14:textId="792161C2" w:rsidR="00F5214E" w:rsidRPr="002D3D91" w:rsidRDefault="00F5214E" w:rsidP="00A539E6">
      <w:pPr>
        <w:spacing w:line="480" w:lineRule="auto"/>
        <w:ind w:left="720" w:hanging="720"/>
        <w:rPr>
          <w:color w:val="222222"/>
          <w:shd w:val="clear" w:color="auto" w:fill="FFFFFF"/>
        </w:rPr>
      </w:pPr>
    </w:p>
    <w:p w14:paraId="4F460B2F" w14:textId="03C99B39" w:rsidR="00EF4A40" w:rsidRPr="002D3D91" w:rsidRDefault="00EF4A40" w:rsidP="00A539E6">
      <w:pPr>
        <w:spacing w:line="480" w:lineRule="auto"/>
        <w:ind w:left="720" w:hanging="720"/>
        <w:rPr>
          <w:color w:val="222222"/>
          <w:shd w:val="clear" w:color="auto" w:fill="FFFFFF"/>
        </w:rPr>
      </w:pPr>
      <w:r w:rsidRPr="002D3D91">
        <w:rPr>
          <w:color w:val="222222"/>
          <w:shd w:val="clear" w:color="auto" w:fill="FFFFFF"/>
        </w:rPr>
        <w:lastRenderedPageBreak/>
        <w:t xml:space="preserve">Garg, S. K., Wadhwa, V., </w:t>
      </w:r>
      <w:proofErr w:type="spellStart"/>
      <w:r w:rsidRPr="002D3D91">
        <w:rPr>
          <w:color w:val="222222"/>
          <w:shd w:val="clear" w:color="auto" w:fill="FFFFFF"/>
        </w:rPr>
        <w:t>Anugwom</w:t>
      </w:r>
      <w:proofErr w:type="spellEnd"/>
      <w:r w:rsidRPr="002D3D91">
        <w:rPr>
          <w:color w:val="222222"/>
          <w:shd w:val="clear" w:color="auto" w:fill="FFFFFF"/>
        </w:rPr>
        <w:t xml:space="preserve">, C. M., Gupta, N., George, J., </w:t>
      </w:r>
      <w:proofErr w:type="spellStart"/>
      <w:r w:rsidRPr="002D3D91">
        <w:rPr>
          <w:color w:val="222222"/>
          <w:shd w:val="clear" w:color="auto" w:fill="FFFFFF"/>
        </w:rPr>
        <w:t>Sanaka</w:t>
      </w:r>
      <w:proofErr w:type="spellEnd"/>
      <w:r w:rsidRPr="002D3D91">
        <w:rPr>
          <w:color w:val="222222"/>
          <w:shd w:val="clear" w:color="auto" w:fill="FFFFFF"/>
        </w:rPr>
        <w:t>, M. R., &amp; Sultan, S. (2016). Mo1655 Effectiveness of Pharmacological and Non-Pharmacological Therapies for Irritable Bowel Syndrome: A Systematic Review and Bayesian Network Meta-Analysis. </w:t>
      </w:r>
      <w:r w:rsidRPr="002D3D91">
        <w:rPr>
          <w:i/>
          <w:iCs/>
          <w:color w:val="222222"/>
          <w:shd w:val="clear" w:color="auto" w:fill="FFFFFF"/>
        </w:rPr>
        <w:t>Gastroenterology</w:t>
      </w:r>
      <w:r w:rsidRPr="002D3D91">
        <w:rPr>
          <w:color w:val="222222"/>
          <w:shd w:val="clear" w:color="auto" w:fill="FFFFFF"/>
        </w:rPr>
        <w:t>, </w:t>
      </w:r>
      <w:r w:rsidRPr="002D3D91">
        <w:rPr>
          <w:i/>
          <w:iCs/>
          <w:color w:val="222222"/>
          <w:shd w:val="clear" w:color="auto" w:fill="FFFFFF"/>
        </w:rPr>
        <w:t>150</w:t>
      </w:r>
      <w:r w:rsidRPr="002D3D91">
        <w:rPr>
          <w:color w:val="222222"/>
          <w:shd w:val="clear" w:color="auto" w:fill="FFFFFF"/>
        </w:rPr>
        <w:t>(4), S744.</w:t>
      </w:r>
    </w:p>
    <w:p w14:paraId="6854975F" w14:textId="399DECAE" w:rsidR="00EF4A40" w:rsidRPr="002D3D91" w:rsidRDefault="00EF4A40" w:rsidP="00A539E6">
      <w:pPr>
        <w:spacing w:line="480" w:lineRule="auto"/>
        <w:ind w:left="720" w:hanging="720"/>
        <w:rPr>
          <w:color w:val="222222"/>
          <w:shd w:val="clear" w:color="auto" w:fill="FFFFFF"/>
        </w:rPr>
      </w:pPr>
      <w:r w:rsidRPr="002D3D91">
        <w:rPr>
          <w:color w:val="222222"/>
          <w:shd w:val="clear" w:color="auto" w:fill="FFFFFF"/>
        </w:rPr>
        <w:t xml:space="preserve">Garza-Villarreal, E. A., Pando, V., Parsons, C., &amp; </w:t>
      </w:r>
      <w:proofErr w:type="spellStart"/>
      <w:r w:rsidRPr="002D3D91">
        <w:rPr>
          <w:color w:val="222222"/>
          <w:shd w:val="clear" w:color="auto" w:fill="FFFFFF"/>
        </w:rPr>
        <w:t>Vuust</w:t>
      </w:r>
      <w:proofErr w:type="spellEnd"/>
      <w:r w:rsidRPr="002D3D91">
        <w:rPr>
          <w:color w:val="222222"/>
          <w:shd w:val="clear" w:color="auto" w:fill="FFFFFF"/>
        </w:rPr>
        <w:t>, P. (2017). Music-induced analgesia in chronic pain conditions: a systematic review and meta-analysis. </w:t>
      </w:r>
      <w:proofErr w:type="spellStart"/>
      <w:r w:rsidRPr="002D3D91">
        <w:rPr>
          <w:i/>
          <w:iCs/>
          <w:color w:val="222222"/>
          <w:shd w:val="clear" w:color="auto" w:fill="FFFFFF"/>
        </w:rPr>
        <w:t>bioRxiv</w:t>
      </w:r>
      <w:proofErr w:type="spellEnd"/>
      <w:r w:rsidRPr="002D3D91">
        <w:rPr>
          <w:color w:val="222222"/>
          <w:shd w:val="clear" w:color="auto" w:fill="FFFFFF"/>
        </w:rPr>
        <w:t>, 105148.</w:t>
      </w:r>
    </w:p>
    <w:p w14:paraId="5D7CFD17" w14:textId="6533532B" w:rsidR="006B0BE0" w:rsidRPr="002D3D91" w:rsidRDefault="006B0BE0" w:rsidP="00A539E6">
      <w:pPr>
        <w:spacing w:line="480" w:lineRule="auto"/>
        <w:ind w:left="720" w:hanging="720"/>
        <w:rPr>
          <w:color w:val="222222"/>
          <w:shd w:val="clear" w:color="auto" w:fill="FFFFFF"/>
        </w:rPr>
      </w:pPr>
      <w:r w:rsidRPr="002D3D91">
        <w:rPr>
          <w:color w:val="222222"/>
          <w:shd w:val="clear" w:color="auto" w:fill="FFFFFF"/>
        </w:rPr>
        <w:t xml:space="preserve">Group, T. E. (1990). </w:t>
      </w:r>
      <w:proofErr w:type="spellStart"/>
      <w:r w:rsidR="00F5214E" w:rsidRPr="002D3D91">
        <w:rPr>
          <w:color w:val="222222"/>
          <w:shd w:val="clear" w:color="auto" w:fill="FFFFFF"/>
        </w:rPr>
        <w:t>EuroQol</w:t>
      </w:r>
      <w:proofErr w:type="spellEnd"/>
      <w:r w:rsidR="00F5214E" w:rsidRPr="002D3D91">
        <w:rPr>
          <w:color w:val="222222"/>
          <w:shd w:val="clear" w:color="auto" w:fill="FFFFFF"/>
        </w:rPr>
        <w:t xml:space="preserve"> - a new facility for the measurement of health-related quality of life. </w:t>
      </w:r>
      <w:r w:rsidR="00F5214E" w:rsidRPr="002D3D91">
        <w:rPr>
          <w:i/>
          <w:color w:val="222222"/>
          <w:shd w:val="clear" w:color="auto" w:fill="FFFFFF"/>
        </w:rPr>
        <w:t>Health Policy</w:t>
      </w:r>
      <w:r w:rsidR="00F5214E" w:rsidRPr="002D3D91">
        <w:rPr>
          <w:color w:val="222222"/>
          <w:shd w:val="clear" w:color="auto" w:fill="FFFFFF"/>
        </w:rPr>
        <w:t xml:space="preserve">, </w:t>
      </w:r>
      <w:r w:rsidR="00F5214E" w:rsidRPr="002D3D91">
        <w:rPr>
          <w:i/>
          <w:color w:val="222222"/>
          <w:shd w:val="clear" w:color="auto" w:fill="FFFFFF"/>
        </w:rPr>
        <w:t>16</w:t>
      </w:r>
      <w:r w:rsidR="00F5214E" w:rsidRPr="002D3D91">
        <w:rPr>
          <w:color w:val="222222"/>
          <w:shd w:val="clear" w:color="auto" w:fill="FFFFFF"/>
        </w:rPr>
        <w:t>(3), 199–208. doi:10.1016/0168-8510(90)90421-9</w:t>
      </w:r>
    </w:p>
    <w:p w14:paraId="7D0A8903" w14:textId="67456FB3" w:rsidR="008A5D8E" w:rsidRPr="002D3D91" w:rsidRDefault="008A5D8E" w:rsidP="00A539E6">
      <w:pPr>
        <w:spacing w:line="480" w:lineRule="auto"/>
        <w:ind w:left="720" w:hanging="720"/>
      </w:pPr>
      <w:r w:rsidRPr="002D3D91">
        <w:rPr>
          <w:color w:val="222222"/>
          <w:shd w:val="clear" w:color="auto" w:fill="FFFFFF"/>
        </w:rPr>
        <w:t xml:space="preserve">Gulliksen, H. (1986). The increasing importance of mathematics in psychological research (Part 3). </w:t>
      </w:r>
      <w:r w:rsidRPr="002D3D91">
        <w:rPr>
          <w:i/>
          <w:iCs/>
          <w:color w:val="222222"/>
          <w:shd w:val="clear" w:color="auto" w:fill="FFFFFF"/>
        </w:rPr>
        <w:t>The Score</w:t>
      </w:r>
      <w:r w:rsidRPr="002D3D91">
        <w:rPr>
          <w:color w:val="222222"/>
          <w:shd w:val="clear" w:color="auto" w:fill="FFFFFF"/>
        </w:rPr>
        <w:t>, 9, 1-5.</w:t>
      </w:r>
    </w:p>
    <w:p w14:paraId="7D391B2C" w14:textId="30C35CEC" w:rsidR="006B0BE0" w:rsidRPr="002D3D91" w:rsidRDefault="006B0BE0" w:rsidP="00A539E6">
      <w:pPr>
        <w:spacing w:line="480" w:lineRule="auto"/>
        <w:ind w:left="720" w:hanging="720"/>
        <w:rPr>
          <w:color w:val="222222"/>
          <w:shd w:val="clear" w:color="auto" w:fill="FFFFFF"/>
        </w:rPr>
      </w:pPr>
      <w:proofErr w:type="spellStart"/>
      <w:r w:rsidRPr="002D3D91">
        <w:rPr>
          <w:color w:val="222222"/>
          <w:shd w:val="clear" w:color="auto" w:fill="FFFFFF"/>
        </w:rPr>
        <w:t>Guyatt</w:t>
      </w:r>
      <w:proofErr w:type="spellEnd"/>
      <w:r w:rsidRPr="002D3D91">
        <w:rPr>
          <w:color w:val="222222"/>
          <w:shd w:val="clear" w:color="auto" w:fill="FFFFFF"/>
        </w:rPr>
        <w:t xml:space="preserve">, G. H., </w:t>
      </w:r>
      <w:proofErr w:type="spellStart"/>
      <w:r w:rsidRPr="002D3D91">
        <w:rPr>
          <w:color w:val="222222"/>
          <w:shd w:val="clear" w:color="auto" w:fill="FFFFFF"/>
        </w:rPr>
        <w:t>Feeny</w:t>
      </w:r>
      <w:proofErr w:type="spellEnd"/>
      <w:r w:rsidRPr="002D3D91">
        <w:rPr>
          <w:color w:val="222222"/>
          <w:shd w:val="clear" w:color="auto" w:fill="FFFFFF"/>
        </w:rPr>
        <w:t>, D. H., &amp; Patrick, D. L. (1993). Measuring health-related quality of life.</w:t>
      </w:r>
      <w:r w:rsidRPr="002D3D91">
        <w:rPr>
          <w:rStyle w:val="apple-converted-space"/>
          <w:color w:val="222222"/>
          <w:shd w:val="clear" w:color="auto" w:fill="FFFFFF"/>
        </w:rPr>
        <w:t> </w:t>
      </w:r>
      <w:r w:rsidRPr="002D3D91">
        <w:rPr>
          <w:i/>
          <w:iCs/>
          <w:color w:val="222222"/>
        </w:rPr>
        <w:t>Annals of internal medicine</w:t>
      </w:r>
      <w:r w:rsidRPr="002D3D91">
        <w:rPr>
          <w:color w:val="222222"/>
          <w:shd w:val="clear" w:color="auto" w:fill="FFFFFF"/>
        </w:rPr>
        <w:t>,</w:t>
      </w:r>
      <w:r w:rsidRPr="002D3D91">
        <w:rPr>
          <w:rStyle w:val="apple-converted-space"/>
          <w:color w:val="222222"/>
          <w:shd w:val="clear" w:color="auto" w:fill="FFFFFF"/>
        </w:rPr>
        <w:t> </w:t>
      </w:r>
      <w:r w:rsidRPr="002D3D91">
        <w:rPr>
          <w:i/>
          <w:iCs/>
          <w:color w:val="222222"/>
        </w:rPr>
        <w:t>118</w:t>
      </w:r>
      <w:r w:rsidRPr="002D3D91">
        <w:rPr>
          <w:color w:val="222222"/>
          <w:shd w:val="clear" w:color="auto" w:fill="FFFFFF"/>
        </w:rPr>
        <w:t>(8), 622-629.</w:t>
      </w:r>
    </w:p>
    <w:p w14:paraId="51D087B3" w14:textId="7C08AFFB" w:rsidR="00B874DE" w:rsidRPr="002D3D91" w:rsidRDefault="00EB78F1" w:rsidP="00A539E6">
      <w:pPr>
        <w:spacing w:line="480" w:lineRule="auto"/>
        <w:ind w:left="720" w:hanging="720"/>
      </w:pPr>
      <w:proofErr w:type="spellStart"/>
      <w:r w:rsidRPr="00EB78F1">
        <w:t>Haase</w:t>
      </w:r>
      <w:proofErr w:type="spellEnd"/>
      <w:r w:rsidRPr="00EB78F1">
        <w:t>, R. F., &amp; Ellis, M. V. (1987). Multivariate analysis of variance. </w:t>
      </w:r>
      <w:r w:rsidRPr="00EB78F1">
        <w:rPr>
          <w:i/>
          <w:iCs/>
        </w:rPr>
        <w:t>Journal of Counseling Psychology</w:t>
      </w:r>
      <w:r w:rsidRPr="00EB78F1">
        <w:t>, </w:t>
      </w:r>
      <w:r w:rsidRPr="00EB78F1">
        <w:rPr>
          <w:i/>
          <w:iCs/>
        </w:rPr>
        <w:t>34</w:t>
      </w:r>
      <w:r w:rsidRPr="00EB78F1">
        <w:t>(4), 404.</w:t>
      </w:r>
    </w:p>
    <w:p w14:paraId="7BCC2FE9" w14:textId="77777777" w:rsidR="00F5214E" w:rsidRPr="002D3D91" w:rsidRDefault="00F5214E" w:rsidP="00A539E6">
      <w:pPr>
        <w:spacing w:line="480" w:lineRule="auto"/>
        <w:ind w:left="720" w:hanging="720"/>
        <w:rPr>
          <w:color w:val="222222"/>
          <w:shd w:val="clear" w:color="auto" w:fill="FFFFFF"/>
        </w:rPr>
      </w:pPr>
      <w:r w:rsidRPr="002D3D91">
        <w:rPr>
          <w:color w:val="222222"/>
          <w:shd w:val="clear" w:color="auto" w:fill="FFFFFF"/>
        </w:rPr>
        <w:t xml:space="preserve">Hamilton, M. (1986). The Hamilton Rating Scale for Depression. </w:t>
      </w:r>
      <w:r w:rsidRPr="002D3D91">
        <w:rPr>
          <w:i/>
          <w:color w:val="222222"/>
          <w:shd w:val="clear" w:color="auto" w:fill="FFFFFF"/>
        </w:rPr>
        <w:t>Assessment of Depression</w:t>
      </w:r>
      <w:r w:rsidRPr="002D3D91">
        <w:rPr>
          <w:color w:val="222222"/>
          <w:shd w:val="clear" w:color="auto" w:fill="FFFFFF"/>
        </w:rPr>
        <w:t>, 143–152. doi:10.1007/978-3-642-70486-4_14</w:t>
      </w:r>
    </w:p>
    <w:p w14:paraId="15E8512D" w14:textId="14419083" w:rsidR="00E3522F" w:rsidRPr="002D3D91" w:rsidRDefault="00E3522F" w:rsidP="00A539E6">
      <w:pPr>
        <w:spacing w:line="480" w:lineRule="auto"/>
        <w:ind w:left="720" w:hanging="720"/>
        <w:rPr>
          <w:color w:val="222222"/>
          <w:shd w:val="clear" w:color="auto" w:fill="FFFFFF"/>
        </w:rPr>
      </w:pPr>
      <w:r w:rsidRPr="002D3D91">
        <w:rPr>
          <w:color w:val="222222"/>
          <w:shd w:val="clear" w:color="auto" w:fill="FFFFFF"/>
        </w:rPr>
        <w:t>H</w:t>
      </w:r>
      <w:r w:rsidR="00A2785B" w:rsidRPr="002D3D91">
        <w:rPr>
          <w:color w:val="222222"/>
          <w:shd w:val="clear" w:color="auto" w:fill="FFFFFF"/>
        </w:rPr>
        <w:t>amilton</w:t>
      </w:r>
      <w:r w:rsidRPr="002D3D91">
        <w:rPr>
          <w:color w:val="222222"/>
          <w:shd w:val="clear" w:color="auto" w:fill="FFFFFF"/>
        </w:rPr>
        <w:t xml:space="preserve">, M. (1959). </w:t>
      </w:r>
      <w:r w:rsidR="00A2785B" w:rsidRPr="002D3D91">
        <w:rPr>
          <w:color w:val="222222"/>
          <w:shd w:val="clear" w:color="auto" w:fill="FFFFFF"/>
        </w:rPr>
        <w:t>The Assessment of Anxiety States by Rating</w:t>
      </w:r>
      <w:r w:rsidRPr="002D3D91">
        <w:rPr>
          <w:color w:val="222222"/>
          <w:shd w:val="clear" w:color="auto" w:fill="FFFFFF"/>
        </w:rPr>
        <w:t xml:space="preserve">. </w:t>
      </w:r>
      <w:r w:rsidRPr="002D3D91">
        <w:rPr>
          <w:i/>
          <w:color w:val="222222"/>
          <w:shd w:val="clear" w:color="auto" w:fill="FFFFFF"/>
        </w:rPr>
        <w:t>British Journal of Medical Psychology</w:t>
      </w:r>
      <w:r w:rsidRPr="002D3D91">
        <w:rPr>
          <w:color w:val="222222"/>
          <w:shd w:val="clear" w:color="auto" w:fill="FFFFFF"/>
        </w:rPr>
        <w:t xml:space="preserve">, </w:t>
      </w:r>
      <w:r w:rsidRPr="002D3D91">
        <w:rPr>
          <w:i/>
          <w:color w:val="222222"/>
          <w:shd w:val="clear" w:color="auto" w:fill="FFFFFF"/>
        </w:rPr>
        <w:t>32</w:t>
      </w:r>
      <w:r w:rsidRPr="002D3D91">
        <w:rPr>
          <w:color w:val="222222"/>
          <w:shd w:val="clear" w:color="auto" w:fill="FFFFFF"/>
        </w:rPr>
        <w:t>(1), 50–55. doi:10.1111/j.2044-</w:t>
      </w:r>
      <w:proofErr w:type="gramStart"/>
      <w:r w:rsidRPr="002D3D91">
        <w:rPr>
          <w:color w:val="222222"/>
          <w:shd w:val="clear" w:color="auto" w:fill="FFFFFF"/>
        </w:rPr>
        <w:t>8341.1959.tb</w:t>
      </w:r>
      <w:proofErr w:type="gramEnd"/>
      <w:r w:rsidRPr="002D3D91">
        <w:rPr>
          <w:color w:val="222222"/>
          <w:shd w:val="clear" w:color="auto" w:fill="FFFFFF"/>
        </w:rPr>
        <w:t>00467.x</w:t>
      </w:r>
    </w:p>
    <w:p w14:paraId="3251AFC8" w14:textId="0EF10AD3" w:rsidR="00EF4A40" w:rsidRPr="002D3D91" w:rsidRDefault="00EF4A40" w:rsidP="00A539E6">
      <w:pPr>
        <w:spacing w:line="480" w:lineRule="auto"/>
        <w:ind w:left="720" w:hanging="720"/>
        <w:rPr>
          <w:color w:val="222222"/>
          <w:shd w:val="clear" w:color="auto" w:fill="FFFFFF"/>
        </w:rPr>
      </w:pPr>
      <w:r w:rsidRPr="002D3D91">
        <w:rPr>
          <w:color w:val="222222"/>
          <w:shd w:val="clear" w:color="auto" w:fill="FFFFFF"/>
        </w:rPr>
        <w:t xml:space="preserve">Hayden, J. A., Van </w:t>
      </w:r>
      <w:proofErr w:type="spellStart"/>
      <w:r w:rsidRPr="002D3D91">
        <w:rPr>
          <w:color w:val="222222"/>
          <w:shd w:val="clear" w:color="auto" w:fill="FFFFFF"/>
        </w:rPr>
        <w:t>Tulder</w:t>
      </w:r>
      <w:proofErr w:type="spellEnd"/>
      <w:r w:rsidRPr="002D3D91">
        <w:rPr>
          <w:color w:val="222222"/>
          <w:shd w:val="clear" w:color="auto" w:fill="FFFFFF"/>
        </w:rPr>
        <w:t xml:space="preserve">, M. W., </w:t>
      </w:r>
      <w:proofErr w:type="spellStart"/>
      <w:r w:rsidRPr="002D3D91">
        <w:rPr>
          <w:color w:val="222222"/>
          <w:shd w:val="clear" w:color="auto" w:fill="FFFFFF"/>
        </w:rPr>
        <w:t>Malmivaara</w:t>
      </w:r>
      <w:proofErr w:type="spellEnd"/>
      <w:r w:rsidRPr="002D3D91">
        <w:rPr>
          <w:color w:val="222222"/>
          <w:shd w:val="clear" w:color="auto" w:fill="FFFFFF"/>
        </w:rPr>
        <w:t xml:space="preserve">, A. V., &amp; </w:t>
      </w:r>
      <w:proofErr w:type="spellStart"/>
      <w:r w:rsidRPr="002D3D91">
        <w:rPr>
          <w:color w:val="222222"/>
          <w:shd w:val="clear" w:color="auto" w:fill="FFFFFF"/>
        </w:rPr>
        <w:t>Koes</w:t>
      </w:r>
      <w:proofErr w:type="spellEnd"/>
      <w:r w:rsidRPr="002D3D91">
        <w:rPr>
          <w:color w:val="222222"/>
          <w:shd w:val="clear" w:color="auto" w:fill="FFFFFF"/>
        </w:rPr>
        <w:t>, B. W. (2005). Meta-analysis: exercise therapy for nonspecific low back pain. </w:t>
      </w:r>
      <w:r w:rsidRPr="002D3D91">
        <w:rPr>
          <w:i/>
          <w:iCs/>
          <w:color w:val="222222"/>
          <w:shd w:val="clear" w:color="auto" w:fill="FFFFFF"/>
        </w:rPr>
        <w:t>Annals of internal medicine</w:t>
      </w:r>
      <w:r w:rsidRPr="002D3D91">
        <w:rPr>
          <w:color w:val="222222"/>
          <w:shd w:val="clear" w:color="auto" w:fill="FFFFFF"/>
        </w:rPr>
        <w:t>, </w:t>
      </w:r>
      <w:r w:rsidRPr="002D3D91">
        <w:rPr>
          <w:i/>
          <w:iCs/>
          <w:color w:val="222222"/>
          <w:shd w:val="clear" w:color="auto" w:fill="FFFFFF"/>
        </w:rPr>
        <w:t>142</w:t>
      </w:r>
      <w:r w:rsidRPr="002D3D91">
        <w:rPr>
          <w:color w:val="222222"/>
          <w:shd w:val="clear" w:color="auto" w:fill="FFFFFF"/>
        </w:rPr>
        <w:t>(9), 765.</w:t>
      </w:r>
    </w:p>
    <w:p w14:paraId="50390C54" w14:textId="5E276ECA" w:rsidR="00B04D7C" w:rsidRPr="002D3D91" w:rsidRDefault="00B04D7C" w:rsidP="00A539E6">
      <w:pPr>
        <w:spacing w:line="480" w:lineRule="auto"/>
        <w:ind w:left="720" w:hanging="720"/>
        <w:rPr>
          <w:color w:val="222222"/>
          <w:shd w:val="clear" w:color="auto" w:fill="FFFFFF"/>
        </w:rPr>
      </w:pPr>
      <w:r w:rsidRPr="002D3D91">
        <w:rPr>
          <w:color w:val="222222"/>
          <w:shd w:val="clear" w:color="auto" w:fill="FFFFFF"/>
        </w:rPr>
        <w:t>Hayes, S. C., &amp; Plumb, J. C. (2007). Mindfulness from the bottom up: Providing an inductive framework for understanding mindfulness processes and their application to human suffering. </w:t>
      </w:r>
      <w:r w:rsidRPr="002D3D91">
        <w:rPr>
          <w:i/>
          <w:iCs/>
          <w:color w:val="222222"/>
          <w:shd w:val="clear" w:color="auto" w:fill="FFFFFF"/>
        </w:rPr>
        <w:t>Psychological Inquiry</w:t>
      </w:r>
      <w:r w:rsidRPr="002D3D91">
        <w:rPr>
          <w:color w:val="222222"/>
          <w:shd w:val="clear" w:color="auto" w:fill="FFFFFF"/>
        </w:rPr>
        <w:t>, </w:t>
      </w:r>
      <w:r w:rsidRPr="002D3D91">
        <w:rPr>
          <w:i/>
          <w:iCs/>
          <w:color w:val="222222"/>
          <w:shd w:val="clear" w:color="auto" w:fill="FFFFFF"/>
        </w:rPr>
        <w:t>18</w:t>
      </w:r>
      <w:r w:rsidRPr="002D3D91">
        <w:rPr>
          <w:color w:val="222222"/>
          <w:shd w:val="clear" w:color="auto" w:fill="FFFFFF"/>
        </w:rPr>
        <w:t>(4), 242-248.</w:t>
      </w:r>
    </w:p>
    <w:p w14:paraId="29D2263B" w14:textId="47515D0E" w:rsidR="00B04D7C" w:rsidRPr="002D3D91" w:rsidRDefault="00B04D7C" w:rsidP="00A539E6">
      <w:pPr>
        <w:spacing w:line="480" w:lineRule="auto"/>
        <w:ind w:left="720" w:hanging="720"/>
        <w:rPr>
          <w:color w:val="222222"/>
          <w:shd w:val="clear" w:color="auto" w:fill="FFFFFF"/>
        </w:rPr>
      </w:pPr>
      <w:r w:rsidRPr="002D3D91">
        <w:rPr>
          <w:color w:val="222222"/>
          <w:shd w:val="clear" w:color="auto" w:fill="FFFFFF"/>
        </w:rPr>
        <w:lastRenderedPageBreak/>
        <w:t xml:space="preserve">Hayes, S. C., </w:t>
      </w:r>
      <w:proofErr w:type="spellStart"/>
      <w:r w:rsidRPr="002D3D91">
        <w:rPr>
          <w:color w:val="222222"/>
          <w:shd w:val="clear" w:color="auto" w:fill="FFFFFF"/>
        </w:rPr>
        <w:t>Strosahl</w:t>
      </w:r>
      <w:proofErr w:type="spellEnd"/>
      <w:r w:rsidRPr="002D3D91">
        <w:rPr>
          <w:color w:val="222222"/>
          <w:shd w:val="clear" w:color="auto" w:fill="FFFFFF"/>
        </w:rPr>
        <w:t>, K. D., &amp; Wilson, K. G. (2009). </w:t>
      </w:r>
      <w:r w:rsidRPr="002D3D91">
        <w:rPr>
          <w:i/>
          <w:iCs/>
          <w:color w:val="222222"/>
          <w:shd w:val="clear" w:color="auto" w:fill="FFFFFF"/>
        </w:rPr>
        <w:t>Acceptance and commitment therapy</w:t>
      </w:r>
      <w:r w:rsidRPr="002D3D91">
        <w:rPr>
          <w:color w:val="222222"/>
          <w:shd w:val="clear" w:color="auto" w:fill="FFFFFF"/>
        </w:rPr>
        <w:t>. American Psychological Association.</w:t>
      </w:r>
    </w:p>
    <w:p w14:paraId="41A421E9" w14:textId="7253B054" w:rsidR="00A2785B" w:rsidRPr="002D3D91" w:rsidRDefault="00A2785B" w:rsidP="00A539E6">
      <w:pPr>
        <w:spacing w:line="480" w:lineRule="auto"/>
        <w:ind w:left="720" w:hanging="720"/>
        <w:rPr>
          <w:color w:val="222222"/>
          <w:shd w:val="clear" w:color="auto" w:fill="FFFFFF"/>
        </w:rPr>
      </w:pPr>
      <w:r w:rsidRPr="002D3D91">
        <w:rPr>
          <w:color w:val="222222"/>
          <w:shd w:val="clear" w:color="auto" w:fill="FFFFFF"/>
        </w:rPr>
        <w:t xml:space="preserve">Hedges, L. V. (1992). Meta-analysis. </w:t>
      </w:r>
      <w:r w:rsidRPr="002D3D91">
        <w:rPr>
          <w:i/>
          <w:color w:val="222222"/>
          <w:shd w:val="clear" w:color="auto" w:fill="FFFFFF"/>
        </w:rPr>
        <w:t>Journal of Educational Statistics</w:t>
      </w:r>
      <w:r w:rsidRPr="002D3D91">
        <w:rPr>
          <w:color w:val="222222"/>
          <w:shd w:val="clear" w:color="auto" w:fill="FFFFFF"/>
        </w:rPr>
        <w:t>, 17(4), 279-296.</w:t>
      </w:r>
    </w:p>
    <w:p w14:paraId="5BA5D44E" w14:textId="1BB65891" w:rsidR="00A2785B" w:rsidRPr="002D3D91" w:rsidRDefault="00A2785B" w:rsidP="00A539E6">
      <w:pPr>
        <w:spacing w:line="480" w:lineRule="auto"/>
        <w:ind w:left="720" w:hanging="720"/>
        <w:rPr>
          <w:color w:val="222222"/>
          <w:shd w:val="clear" w:color="auto" w:fill="FFFFFF"/>
        </w:rPr>
      </w:pPr>
      <w:r w:rsidRPr="002D3D91">
        <w:rPr>
          <w:color w:val="222222"/>
          <w:shd w:val="clear" w:color="auto" w:fill="FFFFFF"/>
        </w:rPr>
        <w:t xml:space="preserve">Hedges, L., &amp; Olkin, I. (1986). Book Review: </w:t>
      </w:r>
      <w:proofErr w:type="spellStart"/>
      <w:r w:rsidRPr="002D3D91">
        <w:rPr>
          <w:color w:val="222222"/>
          <w:shd w:val="clear" w:color="auto" w:fill="FFFFFF"/>
        </w:rPr>
        <w:t>Meta Analysis</w:t>
      </w:r>
      <w:proofErr w:type="spellEnd"/>
      <w:r w:rsidRPr="002D3D91">
        <w:rPr>
          <w:color w:val="222222"/>
          <w:shd w:val="clear" w:color="auto" w:fill="FFFFFF"/>
        </w:rPr>
        <w:t xml:space="preserve">: A Review and A New View. </w:t>
      </w:r>
      <w:r w:rsidRPr="002D3D91">
        <w:rPr>
          <w:i/>
          <w:color w:val="222222"/>
          <w:shd w:val="clear" w:color="auto" w:fill="FFFFFF"/>
        </w:rPr>
        <w:t>Educational Researcher</w:t>
      </w:r>
      <w:r w:rsidRPr="002D3D91">
        <w:rPr>
          <w:color w:val="222222"/>
          <w:shd w:val="clear" w:color="auto" w:fill="FFFFFF"/>
        </w:rPr>
        <w:t xml:space="preserve">, </w:t>
      </w:r>
      <w:r w:rsidRPr="002D3D91">
        <w:rPr>
          <w:i/>
          <w:color w:val="222222"/>
          <w:shd w:val="clear" w:color="auto" w:fill="FFFFFF"/>
        </w:rPr>
        <w:t>15</w:t>
      </w:r>
      <w:r w:rsidRPr="002D3D91">
        <w:rPr>
          <w:color w:val="222222"/>
          <w:shd w:val="clear" w:color="auto" w:fill="FFFFFF"/>
        </w:rPr>
        <w:t>(8), 14–16. doi:10.3102/0013189x015008014</w:t>
      </w:r>
    </w:p>
    <w:p w14:paraId="3D7076C9" w14:textId="0032E443" w:rsidR="00EF4A40" w:rsidRPr="002D3D91" w:rsidRDefault="00EF4A40" w:rsidP="00A539E6">
      <w:pPr>
        <w:spacing w:line="480" w:lineRule="auto"/>
        <w:ind w:left="720" w:hanging="720"/>
        <w:rPr>
          <w:color w:val="222222"/>
          <w:shd w:val="clear" w:color="auto" w:fill="FFFFFF"/>
        </w:rPr>
      </w:pPr>
      <w:r w:rsidRPr="002D3D91">
        <w:rPr>
          <w:color w:val="222222"/>
          <w:shd w:val="clear" w:color="auto" w:fill="FFFFFF"/>
        </w:rPr>
        <w:t xml:space="preserve">Henrich, J. F., </w:t>
      </w:r>
      <w:proofErr w:type="spellStart"/>
      <w:r w:rsidRPr="002D3D91">
        <w:rPr>
          <w:color w:val="222222"/>
          <w:shd w:val="clear" w:color="auto" w:fill="FFFFFF"/>
        </w:rPr>
        <w:t>Knittle</w:t>
      </w:r>
      <w:proofErr w:type="spellEnd"/>
      <w:r w:rsidRPr="002D3D91">
        <w:rPr>
          <w:color w:val="222222"/>
          <w:shd w:val="clear" w:color="auto" w:fill="FFFFFF"/>
        </w:rPr>
        <w:t xml:space="preserve">, K., De Gucht, V., Warren, S., Dombrowski, S. U., &amp; </w:t>
      </w:r>
      <w:proofErr w:type="spellStart"/>
      <w:r w:rsidRPr="002D3D91">
        <w:rPr>
          <w:color w:val="222222"/>
          <w:shd w:val="clear" w:color="auto" w:fill="FFFFFF"/>
        </w:rPr>
        <w:t>Maes</w:t>
      </w:r>
      <w:proofErr w:type="spellEnd"/>
      <w:r w:rsidRPr="002D3D91">
        <w:rPr>
          <w:color w:val="222222"/>
          <w:shd w:val="clear" w:color="auto" w:fill="FFFFFF"/>
        </w:rPr>
        <w:t>, S. (2015). Identifying effective techniques within psychological treatments for irritable bowel syndrome: a meta-analysis. </w:t>
      </w:r>
      <w:r w:rsidRPr="002D3D91">
        <w:rPr>
          <w:i/>
          <w:iCs/>
          <w:color w:val="222222"/>
          <w:shd w:val="clear" w:color="auto" w:fill="FFFFFF"/>
        </w:rPr>
        <w:t>Journal of psychosomatic research</w:t>
      </w:r>
      <w:r w:rsidRPr="002D3D91">
        <w:rPr>
          <w:color w:val="222222"/>
          <w:shd w:val="clear" w:color="auto" w:fill="FFFFFF"/>
        </w:rPr>
        <w:t>, </w:t>
      </w:r>
      <w:r w:rsidRPr="002D3D91">
        <w:rPr>
          <w:i/>
          <w:iCs/>
          <w:color w:val="222222"/>
          <w:shd w:val="clear" w:color="auto" w:fill="FFFFFF"/>
        </w:rPr>
        <w:t>78</w:t>
      </w:r>
      <w:r w:rsidRPr="002D3D91">
        <w:rPr>
          <w:color w:val="222222"/>
          <w:shd w:val="clear" w:color="auto" w:fill="FFFFFF"/>
        </w:rPr>
        <w:t>(3), 205-222.</w:t>
      </w:r>
    </w:p>
    <w:p w14:paraId="15E65627" w14:textId="1F9DC0CF" w:rsidR="004F6A8C" w:rsidRPr="002D3D91" w:rsidRDefault="004F6A8C" w:rsidP="00A539E6">
      <w:pPr>
        <w:spacing w:line="480" w:lineRule="auto"/>
        <w:ind w:left="720" w:hanging="720"/>
        <w:rPr>
          <w:color w:val="222222"/>
          <w:shd w:val="clear" w:color="auto" w:fill="FFFFFF"/>
        </w:rPr>
      </w:pPr>
      <w:r w:rsidRPr="002D3D91">
        <w:rPr>
          <w:color w:val="222222"/>
          <w:shd w:val="clear" w:color="auto" w:fill="FFFFFF"/>
        </w:rPr>
        <w:t>Higgins, J. P., &amp; Green, S. (Eds.). (2011). </w:t>
      </w:r>
      <w:r w:rsidRPr="002D3D91">
        <w:rPr>
          <w:i/>
          <w:iCs/>
          <w:color w:val="222222"/>
          <w:shd w:val="clear" w:color="auto" w:fill="FFFFFF"/>
        </w:rPr>
        <w:t>Cochrane handbook for systematic reviews of interventions</w:t>
      </w:r>
      <w:r w:rsidRPr="002D3D91">
        <w:rPr>
          <w:color w:val="222222"/>
          <w:shd w:val="clear" w:color="auto" w:fill="FFFFFF"/>
        </w:rPr>
        <w:t> (Vol. 4). John Wiley &amp; Sons.</w:t>
      </w:r>
    </w:p>
    <w:p w14:paraId="167A3E02" w14:textId="7DFE0A84" w:rsidR="00A2785B" w:rsidRPr="002D3D91" w:rsidRDefault="00A2785B" w:rsidP="00A539E6">
      <w:pPr>
        <w:spacing w:line="480" w:lineRule="auto"/>
        <w:ind w:left="720" w:hanging="720"/>
        <w:rPr>
          <w:color w:val="222222"/>
          <w:shd w:val="clear" w:color="auto" w:fill="FFFFFF"/>
        </w:rPr>
      </w:pPr>
      <w:r w:rsidRPr="002D3D91">
        <w:rPr>
          <w:color w:val="222222"/>
          <w:shd w:val="clear" w:color="auto" w:fill="FFFFFF"/>
        </w:rPr>
        <w:t>Higgins JPT, Green S, eds. (2009). Cochrane handbook for systematic reviews of interventions. Cochrane Collaboration</w:t>
      </w:r>
    </w:p>
    <w:p w14:paraId="608B0BF2" w14:textId="64150C00" w:rsidR="00A2785B" w:rsidRDefault="00DF5930" w:rsidP="00A539E6">
      <w:pPr>
        <w:spacing w:line="480" w:lineRule="auto"/>
        <w:ind w:left="720" w:hanging="720"/>
        <w:rPr>
          <w:color w:val="222222"/>
          <w:shd w:val="clear" w:color="auto" w:fill="FFFFFF"/>
        </w:rPr>
      </w:pPr>
      <w:proofErr w:type="spellStart"/>
      <w:r w:rsidRPr="002D3D91">
        <w:rPr>
          <w:color w:val="222222"/>
          <w:shd w:val="clear" w:color="auto" w:fill="FFFFFF"/>
        </w:rPr>
        <w:t>Hilderink</w:t>
      </w:r>
      <w:proofErr w:type="spellEnd"/>
      <w:r w:rsidRPr="002D3D91">
        <w:rPr>
          <w:color w:val="222222"/>
          <w:shd w:val="clear" w:color="auto" w:fill="FFFFFF"/>
        </w:rPr>
        <w:t xml:space="preserve">, P. H., Collard, R., </w:t>
      </w:r>
      <w:proofErr w:type="spellStart"/>
      <w:r w:rsidRPr="002D3D91">
        <w:rPr>
          <w:color w:val="222222"/>
          <w:shd w:val="clear" w:color="auto" w:fill="FFFFFF"/>
        </w:rPr>
        <w:t>Rosmalen</w:t>
      </w:r>
      <w:proofErr w:type="spellEnd"/>
      <w:r w:rsidRPr="002D3D91">
        <w:rPr>
          <w:color w:val="222222"/>
          <w:shd w:val="clear" w:color="auto" w:fill="FFFFFF"/>
        </w:rPr>
        <w:t xml:space="preserve">, J. G. M., &amp; Oude </w:t>
      </w:r>
      <w:proofErr w:type="spellStart"/>
      <w:r w:rsidRPr="002D3D91">
        <w:rPr>
          <w:color w:val="222222"/>
          <w:shd w:val="clear" w:color="auto" w:fill="FFFFFF"/>
        </w:rPr>
        <w:t>Voshaar</w:t>
      </w:r>
      <w:proofErr w:type="spellEnd"/>
      <w:r w:rsidRPr="002D3D91">
        <w:rPr>
          <w:color w:val="222222"/>
          <w:shd w:val="clear" w:color="auto" w:fill="FFFFFF"/>
        </w:rPr>
        <w:t xml:space="preserve">, R. C. (2013). Prevalence of somatoform disorders and medically unexplained symptoms in old age populations in comparison with younger age groups: A systematic review. </w:t>
      </w:r>
      <w:r w:rsidRPr="002D3D91">
        <w:rPr>
          <w:i/>
          <w:color w:val="222222"/>
          <w:shd w:val="clear" w:color="auto" w:fill="FFFFFF"/>
        </w:rPr>
        <w:t>Ageing Research Reviews</w:t>
      </w:r>
      <w:r w:rsidRPr="002D3D91">
        <w:rPr>
          <w:color w:val="222222"/>
          <w:shd w:val="clear" w:color="auto" w:fill="FFFFFF"/>
        </w:rPr>
        <w:t xml:space="preserve">, </w:t>
      </w:r>
      <w:r w:rsidRPr="002D3D91">
        <w:rPr>
          <w:i/>
          <w:color w:val="222222"/>
          <w:shd w:val="clear" w:color="auto" w:fill="FFFFFF"/>
        </w:rPr>
        <w:t>12</w:t>
      </w:r>
      <w:r w:rsidRPr="002D3D91">
        <w:rPr>
          <w:color w:val="222222"/>
          <w:shd w:val="clear" w:color="auto" w:fill="FFFFFF"/>
        </w:rPr>
        <w:t xml:space="preserve">(1), 151–156. </w:t>
      </w:r>
      <w:proofErr w:type="gramStart"/>
      <w:r w:rsidRPr="002D3D91">
        <w:rPr>
          <w:color w:val="222222"/>
          <w:shd w:val="clear" w:color="auto" w:fill="FFFFFF"/>
        </w:rPr>
        <w:t>doi:10.1016/j.arr</w:t>
      </w:r>
      <w:proofErr w:type="gramEnd"/>
      <w:r w:rsidRPr="002D3D91">
        <w:rPr>
          <w:color w:val="222222"/>
          <w:shd w:val="clear" w:color="auto" w:fill="FFFFFF"/>
        </w:rPr>
        <w:t>.2012.04.004</w:t>
      </w:r>
    </w:p>
    <w:p w14:paraId="6711B647" w14:textId="0B655607" w:rsidR="007B349E" w:rsidRPr="002D3D91" w:rsidRDefault="007B349E" w:rsidP="00A539E6">
      <w:pPr>
        <w:spacing w:line="480" w:lineRule="auto"/>
        <w:ind w:left="720" w:hanging="720"/>
        <w:rPr>
          <w:color w:val="222222"/>
          <w:shd w:val="clear" w:color="auto" w:fill="FFFFFF"/>
        </w:rPr>
      </w:pPr>
      <w:proofErr w:type="spellStart"/>
      <w:r w:rsidRPr="007B349E">
        <w:rPr>
          <w:color w:val="222222"/>
          <w:shd w:val="clear" w:color="auto" w:fill="FFFFFF"/>
        </w:rPr>
        <w:t>Hubley</w:t>
      </w:r>
      <w:proofErr w:type="spellEnd"/>
      <w:r w:rsidRPr="007B349E">
        <w:rPr>
          <w:color w:val="222222"/>
          <w:shd w:val="clear" w:color="auto" w:fill="FFFFFF"/>
        </w:rPr>
        <w:t xml:space="preserve">, S., </w:t>
      </w:r>
      <w:proofErr w:type="spellStart"/>
      <w:r w:rsidRPr="007B349E">
        <w:rPr>
          <w:color w:val="222222"/>
          <w:shd w:val="clear" w:color="auto" w:fill="FFFFFF"/>
        </w:rPr>
        <w:t>Uebelacker</w:t>
      </w:r>
      <w:proofErr w:type="spellEnd"/>
      <w:r w:rsidRPr="007B349E">
        <w:rPr>
          <w:color w:val="222222"/>
          <w:shd w:val="clear" w:color="auto" w:fill="FFFFFF"/>
        </w:rPr>
        <w:t>, L., &amp; Eaton, C. (2016). Managing medically unexplained symptoms in primary care: A narrative review and treatment recommendations. </w:t>
      </w:r>
      <w:r w:rsidRPr="007B349E">
        <w:rPr>
          <w:i/>
          <w:iCs/>
          <w:color w:val="222222"/>
          <w:shd w:val="clear" w:color="auto" w:fill="FFFFFF"/>
        </w:rPr>
        <w:t>American journal of lifestyle medicine</w:t>
      </w:r>
      <w:r w:rsidRPr="007B349E">
        <w:rPr>
          <w:color w:val="222222"/>
          <w:shd w:val="clear" w:color="auto" w:fill="FFFFFF"/>
        </w:rPr>
        <w:t>, </w:t>
      </w:r>
      <w:r w:rsidRPr="007B349E">
        <w:rPr>
          <w:i/>
          <w:iCs/>
          <w:color w:val="222222"/>
          <w:shd w:val="clear" w:color="auto" w:fill="FFFFFF"/>
        </w:rPr>
        <w:t>10</w:t>
      </w:r>
      <w:r w:rsidRPr="007B349E">
        <w:rPr>
          <w:color w:val="222222"/>
          <w:shd w:val="clear" w:color="auto" w:fill="FFFFFF"/>
        </w:rPr>
        <w:t>(2), 109-119.</w:t>
      </w:r>
    </w:p>
    <w:p w14:paraId="172DFD80" w14:textId="49695B30" w:rsidR="00A2785B" w:rsidRPr="002D3D91" w:rsidRDefault="00A2785B" w:rsidP="00A539E6">
      <w:pPr>
        <w:spacing w:line="480" w:lineRule="auto"/>
        <w:ind w:left="720" w:hanging="720"/>
        <w:rPr>
          <w:color w:val="222222"/>
          <w:shd w:val="clear" w:color="auto" w:fill="FFFFFF"/>
        </w:rPr>
      </w:pPr>
      <w:r w:rsidRPr="002D3D91">
        <w:rPr>
          <w:color w:val="222222"/>
          <w:shd w:val="clear" w:color="auto" w:fill="FFFFFF"/>
        </w:rPr>
        <w:t xml:space="preserve">Hunter, J., &amp; Schmidt, F. (2004). </w:t>
      </w:r>
      <w:r w:rsidRPr="002D3D91">
        <w:rPr>
          <w:i/>
          <w:color w:val="222222"/>
          <w:shd w:val="clear" w:color="auto" w:fill="FFFFFF"/>
        </w:rPr>
        <w:t>Methods of Meta-Analysis</w:t>
      </w:r>
      <w:r w:rsidRPr="002D3D91">
        <w:rPr>
          <w:color w:val="222222"/>
          <w:shd w:val="clear" w:color="auto" w:fill="FFFFFF"/>
        </w:rPr>
        <w:t>. doi:10.4135/9781412985031</w:t>
      </w:r>
    </w:p>
    <w:p w14:paraId="3994F579" w14:textId="50CF9B45" w:rsidR="00402F2D" w:rsidRPr="002D3D91" w:rsidRDefault="00402F2D" w:rsidP="00A539E6">
      <w:pPr>
        <w:spacing w:line="480" w:lineRule="auto"/>
        <w:ind w:left="720" w:hanging="720"/>
        <w:rPr>
          <w:color w:val="222222"/>
          <w:shd w:val="clear" w:color="auto" w:fill="FFFFFF"/>
        </w:rPr>
      </w:pPr>
      <w:proofErr w:type="spellStart"/>
      <w:r w:rsidRPr="002D3D91">
        <w:rPr>
          <w:color w:val="222222"/>
          <w:shd w:val="clear" w:color="auto" w:fill="FFFFFF"/>
        </w:rPr>
        <w:t>Inadomi</w:t>
      </w:r>
      <w:proofErr w:type="spellEnd"/>
      <w:r w:rsidRPr="002D3D91">
        <w:rPr>
          <w:color w:val="222222"/>
          <w:shd w:val="clear" w:color="auto" w:fill="FFFFFF"/>
        </w:rPr>
        <w:t xml:space="preserve">, J. M., </w:t>
      </w:r>
      <w:proofErr w:type="spellStart"/>
      <w:r w:rsidRPr="002D3D91">
        <w:rPr>
          <w:color w:val="222222"/>
          <w:shd w:val="clear" w:color="auto" w:fill="FFFFFF"/>
        </w:rPr>
        <w:t>Fennerty</w:t>
      </w:r>
      <w:proofErr w:type="spellEnd"/>
      <w:r w:rsidRPr="002D3D91">
        <w:rPr>
          <w:color w:val="222222"/>
          <w:shd w:val="clear" w:color="auto" w:fill="FFFFFF"/>
        </w:rPr>
        <w:t xml:space="preserve">, M. B., &amp; Bjorkman, D. (2003). The economic impact of irritable bowel syndrome. </w:t>
      </w:r>
      <w:r w:rsidRPr="002D3D91">
        <w:rPr>
          <w:i/>
          <w:color w:val="222222"/>
          <w:shd w:val="clear" w:color="auto" w:fill="FFFFFF"/>
        </w:rPr>
        <w:t>Alimentary pharmacology &amp; therapeutics</w:t>
      </w:r>
      <w:r w:rsidRPr="002D3D91">
        <w:rPr>
          <w:color w:val="222222"/>
          <w:shd w:val="clear" w:color="auto" w:fill="FFFFFF"/>
        </w:rPr>
        <w:t xml:space="preserve">, </w:t>
      </w:r>
      <w:r w:rsidRPr="002D3D91">
        <w:rPr>
          <w:i/>
          <w:color w:val="222222"/>
          <w:shd w:val="clear" w:color="auto" w:fill="FFFFFF"/>
        </w:rPr>
        <w:t>18</w:t>
      </w:r>
      <w:r w:rsidRPr="002D3D91">
        <w:rPr>
          <w:color w:val="222222"/>
          <w:shd w:val="clear" w:color="auto" w:fill="FFFFFF"/>
        </w:rPr>
        <w:t>(7), 671-682.</w:t>
      </w:r>
    </w:p>
    <w:p w14:paraId="2C29555D" w14:textId="77777777" w:rsidR="005A778A" w:rsidRPr="002D3D91" w:rsidRDefault="005A778A" w:rsidP="005A778A">
      <w:pPr>
        <w:spacing w:line="480" w:lineRule="auto"/>
        <w:ind w:left="720" w:hanging="720"/>
        <w:rPr>
          <w:color w:val="222222"/>
          <w:shd w:val="clear" w:color="auto" w:fill="FFFFFF"/>
        </w:rPr>
      </w:pPr>
      <w:r w:rsidRPr="002D3D91">
        <w:rPr>
          <w:color w:val="222222"/>
          <w:shd w:val="clear" w:color="auto" w:fill="FFFFFF"/>
        </w:rPr>
        <w:lastRenderedPageBreak/>
        <w:t xml:space="preserve">Juniper, E. F., </w:t>
      </w:r>
      <w:proofErr w:type="spellStart"/>
      <w:r w:rsidRPr="002D3D91">
        <w:rPr>
          <w:color w:val="222222"/>
          <w:shd w:val="clear" w:color="auto" w:fill="FFFFFF"/>
        </w:rPr>
        <w:t>Guyatt</w:t>
      </w:r>
      <w:proofErr w:type="spellEnd"/>
      <w:r w:rsidRPr="002D3D91">
        <w:rPr>
          <w:color w:val="222222"/>
          <w:shd w:val="clear" w:color="auto" w:fill="FFFFFF"/>
        </w:rPr>
        <w:t>, G. H., Willan, A., &amp; Griffith, L. E. (1994). Determining a minimal important change in a disease-specific quality of life questionnaire. </w:t>
      </w:r>
      <w:r w:rsidRPr="002D3D91">
        <w:rPr>
          <w:i/>
          <w:iCs/>
          <w:color w:val="222222"/>
          <w:shd w:val="clear" w:color="auto" w:fill="FFFFFF"/>
        </w:rPr>
        <w:t>Journal of clinical epidemiology</w:t>
      </w:r>
      <w:r w:rsidRPr="002D3D91">
        <w:rPr>
          <w:color w:val="222222"/>
          <w:shd w:val="clear" w:color="auto" w:fill="FFFFFF"/>
        </w:rPr>
        <w:t>, </w:t>
      </w:r>
      <w:r w:rsidRPr="002D3D91">
        <w:rPr>
          <w:i/>
          <w:iCs/>
          <w:color w:val="222222"/>
          <w:shd w:val="clear" w:color="auto" w:fill="FFFFFF"/>
        </w:rPr>
        <w:t>47</w:t>
      </w:r>
      <w:r w:rsidRPr="002D3D91">
        <w:rPr>
          <w:color w:val="222222"/>
          <w:shd w:val="clear" w:color="auto" w:fill="FFFFFF"/>
        </w:rPr>
        <w:t>(1), 81-87.</w:t>
      </w:r>
    </w:p>
    <w:p w14:paraId="5B4F37A2" w14:textId="48BCA12F" w:rsidR="00EF4A40" w:rsidRPr="002D3D91" w:rsidRDefault="005A778A" w:rsidP="005A778A">
      <w:pPr>
        <w:spacing w:line="480" w:lineRule="auto"/>
        <w:ind w:left="720" w:hanging="720"/>
        <w:rPr>
          <w:color w:val="222222"/>
          <w:shd w:val="clear" w:color="auto" w:fill="FFFFFF"/>
        </w:rPr>
      </w:pPr>
      <w:r w:rsidRPr="002D3D91">
        <w:rPr>
          <w:color w:val="222222"/>
          <w:shd w:val="clear" w:color="auto" w:fill="FFFFFF"/>
        </w:rPr>
        <w:t xml:space="preserve"> </w:t>
      </w:r>
      <w:r w:rsidR="00EF4A40" w:rsidRPr="002D3D91">
        <w:rPr>
          <w:color w:val="222222"/>
          <w:shd w:val="clear" w:color="auto" w:fill="FFFFFF"/>
        </w:rPr>
        <w:t xml:space="preserve">Lackner, J. M., Mesmer, C., Morley, S., </w:t>
      </w:r>
      <w:proofErr w:type="spellStart"/>
      <w:r w:rsidR="00EF4A40" w:rsidRPr="002D3D91">
        <w:rPr>
          <w:color w:val="222222"/>
          <w:shd w:val="clear" w:color="auto" w:fill="FFFFFF"/>
        </w:rPr>
        <w:t>Dowzer</w:t>
      </w:r>
      <w:proofErr w:type="spellEnd"/>
      <w:r w:rsidR="00EF4A40" w:rsidRPr="002D3D91">
        <w:rPr>
          <w:color w:val="222222"/>
          <w:shd w:val="clear" w:color="auto" w:fill="FFFFFF"/>
        </w:rPr>
        <w:t xml:space="preserve">, C., &amp; Hamilton, S. (2004). Psychological treatments for irritable bowel syndrome: a systematic review and meta-analysis. </w:t>
      </w:r>
      <w:r w:rsidR="00EF4A40" w:rsidRPr="002D3D91">
        <w:rPr>
          <w:i/>
          <w:color w:val="222222"/>
          <w:shd w:val="clear" w:color="auto" w:fill="FFFFFF"/>
        </w:rPr>
        <w:t>Journal of consulting and clinical psychology</w:t>
      </w:r>
      <w:r w:rsidR="00EF4A40" w:rsidRPr="002D3D91">
        <w:rPr>
          <w:color w:val="222222"/>
          <w:shd w:val="clear" w:color="auto" w:fill="FFFFFF"/>
        </w:rPr>
        <w:t xml:space="preserve">, </w:t>
      </w:r>
      <w:r w:rsidR="00EF4A40" w:rsidRPr="002D3D91">
        <w:rPr>
          <w:i/>
          <w:color w:val="222222"/>
          <w:shd w:val="clear" w:color="auto" w:fill="FFFFFF"/>
        </w:rPr>
        <w:t>72</w:t>
      </w:r>
      <w:r w:rsidR="00EF4A40" w:rsidRPr="002D3D91">
        <w:rPr>
          <w:color w:val="222222"/>
          <w:shd w:val="clear" w:color="auto" w:fill="FFFFFF"/>
        </w:rPr>
        <w:t>(6), 1100.</w:t>
      </w:r>
    </w:p>
    <w:p w14:paraId="7D7BD457" w14:textId="7C9AF842" w:rsidR="00EF4A40" w:rsidRPr="002D3D91" w:rsidRDefault="00EF4A40" w:rsidP="00A539E6">
      <w:pPr>
        <w:spacing w:line="480" w:lineRule="auto"/>
        <w:ind w:left="720" w:hanging="720"/>
        <w:rPr>
          <w:color w:val="222222"/>
          <w:shd w:val="clear" w:color="auto" w:fill="FFFFFF"/>
        </w:rPr>
      </w:pPr>
      <w:r w:rsidRPr="002D3D91">
        <w:rPr>
          <w:color w:val="222222"/>
          <w:shd w:val="clear" w:color="auto" w:fill="FFFFFF"/>
        </w:rPr>
        <w:t xml:space="preserve">Lacy, B. E., </w:t>
      </w:r>
      <w:proofErr w:type="spellStart"/>
      <w:r w:rsidRPr="002D3D91">
        <w:rPr>
          <w:color w:val="222222"/>
          <w:shd w:val="clear" w:color="auto" w:fill="FFFFFF"/>
        </w:rPr>
        <w:t>Mearin</w:t>
      </w:r>
      <w:proofErr w:type="spellEnd"/>
      <w:r w:rsidRPr="002D3D91">
        <w:rPr>
          <w:color w:val="222222"/>
          <w:shd w:val="clear" w:color="auto" w:fill="FFFFFF"/>
        </w:rPr>
        <w:t xml:space="preserve">, F., Chang, L., Chey, W. D., </w:t>
      </w:r>
      <w:proofErr w:type="spellStart"/>
      <w:r w:rsidRPr="002D3D91">
        <w:rPr>
          <w:color w:val="222222"/>
          <w:shd w:val="clear" w:color="auto" w:fill="FFFFFF"/>
        </w:rPr>
        <w:t>Lembo</w:t>
      </w:r>
      <w:proofErr w:type="spellEnd"/>
      <w:r w:rsidRPr="002D3D91">
        <w:rPr>
          <w:color w:val="222222"/>
          <w:shd w:val="clear" w:color="auto" w:fill="FFFFFF"/>
        </w:rPr>
        <w:t xml:space="preserve">, A. J., </w:t>
      </w:r>
      <w:proofErr w:type="spellStart"/>
      <w:r w:rsidRPr="002D3D91">
        <w:rPr>
          <w:color w:val="222222"/>
          <w:shd w:val="clear" w:color="auto" w:fill="FFFFFF"/>
        </w:rPr>
        <w:t>Simren</w:t>
      </w:r>
      <w:proofErr w:type="spellEnd"/>
      <w:r w:rsidRPr="002D3D91">
        <w:rPr>
          <w:color w:val="222222"/>
          <w:shd w:val="clear" w:color="auto" w:fill="FFFFFF"/>
        </w:rPr>
        <w:t>, M., &amp; Spiller, R. (2016). Bowel disorders. </w:t>
      </w:r>
      <w:r w:rsidRPr="002D3D91">
        <w:rPr>
          <w:i/>
          <w:iCs/>
          <w:color w:val="222222"/>
          <w:shd w:val="clear" w:color="auto" w:fill="FFFFFF"/>
        </w:rPr>
        <w:t>Gastroenterology</w:t>
      </w:r>
      <w:r w:rsidRPr="002D3D91">
        <w:rPr>
          <w:color w:val="222222"/>
          <w:shd w:val="clear" w:color="auto" w:fill="FFFFFF"/>
        </w:rPr>
        <w:t>, </w:t>
      </w:r>
      <w:r w:rsidRPr="002D3D91">
        <w:rPr>
          <w:i/>
          <w:iCs/>
          <w:color w:val="222222"/>
          <w:shd w:val="clear" w:color="auto" w:fill="FFFFFF"/>
        </w:rPr>
        <w:t>150</w:t>
      </w:r>
      <w:r w:rsidRPr="002D3D91">
        <w:rPr>
          <w:color w:val="222222"/>
          <w:shd w:val="clear" w:color="auto" w:fill="FFFFFF"/>
        </w:rPr>
        <w:t>(6), 1393-1407.</w:t>
      </w:r>
    </w:p>
    <w:p w14:paraId="4B718DC4" w14:textId="26495C37" w:rsidR="00EF4A40" w:rsidRPr="002D3D91" w:rsidRDefault="00EF4A40" w:rsidP="00A539E6">
      <w:pPr>
        <w:spacing w:line="480" w:lineRule="auto"/>
        <w:ind w:left="720" w:hanging="720"/>
        <w:rPr>
          <w:color w:val="222222"/>
          <w:shd w:val="clear" w:color="auto" w:fill="FFFFFF"/>
        </w:rPr>
      </w:pPr>
      <w:r w:rsidRPr="002D3D91">
        <w:rPr>
          <w:color w:val="222222"/>
          <w:shd w:val="clear" w:color="auto" w:fill="FFFFFF"/>
        </w:rPr>
        <w:t>Lakhan, S. E., &amp; Schofield, K. L. (2013). Mindfulness-based therapies in the treatment of somatization disorders: a systematic review and meta-analysis. </w:t>
      </w:r>
      <w:proofErr w:type="spellStart"/>
      <w:r w:rsidRPr="002D3D91">
        <w:rPr>
          <w:i/>
          <w:iCs/>
          <w:color w:val="222222"/>
          <w:shd w:val="clear" w:color="auto" w:fill="FFFFFF"/>
        </w:rPr>
        <w:t>PloS</w:t>
      </w:r>
      <w:proofErr w:type="spellEnd"/>
      <w:r w:rsidRPr="002D3D91">
        <w:rPr>
          <w:i/>
          <w:iCs/>
          <w:color w:val="222222"/>
          <w:shd w:val="clear" w:color="auto" w:fill="FFFFFF"/>
        </w:rPr>
        <w:t xml:space="preserve"> one</w:t>
      </w:r>
      <w:r w:rsidRPr="002D3D91">
        <w:rPr>
          <w:color w:val="222222"/>
          <w:shd w:val="clear" w:color="auto" w:fill="FFFFFF"/>
        </w:rPr>
        <w:t>, </w:t>
      </w:r>
      <w:r w:rsidRPr="002D3D91">
        <w:rPr>
          <w:i/>
          <w:iCs/>
          <w:color w:val="222222"/>
          <w:shd w:val="clear" w:color="auto" w:fill="FFFFFF"/>
        </w:rPr>
        <w:t>8</w:t>
      </w:r>
      <w:r w:rsidRPr="002D3D91">
        <w:rPr>
          <w:color w:val="222222"/>
          <w:shd w:val="clear" w:color="auto" w:fill="FFFFFF"/>
        </w:rPr>
        <w:t>(8), e71834.</w:t>
      </w:r>
    </w:p>
    <w:p w14:paraId="67636C37" w14:textId="0C17D3E3" w:rsidR="00EF4A40" w:rsidRPr="002D3D91" w:rsidRDefault="00EF4A40" w:rsidP="00A539E6">
      <w:pPr>
        <w:spacing w:line="480" w:lineRule="auto"/>
        <w:ind w:left="720" w:hanging="720"/>
        <w:rPr>
          <w:color w:val="222222"/>
          <w:shd w:val="clear" w:color="auto" w:fill="FFFFFF"/>
        </w:rPr>
      </w:pPr>
      <w:r w:rsidRPr="002D3D91">
        <w:rPr>
          <w:color w:val="222222"/>
          <w:shd w:val="clear" w:color="auto" w:fill="FFFFFF"/>
        </w:rPr>
        <w:t xml:space="preserve">Langhorst, J., Klose, P., </w:t>
      </w:r>
      <w:proofErr w:type="spellStart"/>
      <w:r w:rsidRPr="002D3D91">
        <w:rPr>
          <w:color w:val="222222"/>
          <w:shd w:val="clear" w:color="auto" w:fill="FFFFFF"/>
        </w:rPr>
        <w:t>Dobos</w:t>
      </w:r>
      <w:proofErr w:type="spellEnd"/>
      <w:r w:rsidRPr="002D3D91">
        <w:rPr>
          <w:color w:val="222222"/>
          <w:shd w:val="clear" w:color="auto" w:fill="FFFFFF"/>
        </w:rPr>
        <w:t xml:space="preserve">, G. J., </w:t>
      </w:r>
      <w:proofErr w:type="spellStart"/>
      <w:r w:rsidRPr="002D3D91">
        <w:rPr>
          <w:color w:val="222222"/>
          <w:shd w:val="clear" w:color="auto" w:fill="FFFFFF"/>
        </w:rPr>
        <w:t>Bernardy</w:t>
      </w:r>
      <w:proofErr w:type="spellEnd"/>
      <w:r w:rsidRPr="002D3D91">
        <w:rPr>
          <w:color w:val="222222"/>
          <w:shd w:val="clear" w:color="auto" w:fill="FFFFFF"/>
        </w:rPr>
        <w:t xml:space="preserve">, K., &amp; </w:t>
      </w:r>
      <w:proofErr w:type="spellStart"/>
      <w:r w:rsidRPr="002D3D91">
        <w:rPr>
          <w:color w:val="222222"/>
          <w:shd w:val="clear" w:color="auto" w:fill="FFFFFF"/>
        </w:rPr>
        <w:t>Häuser</w:t>
      </w:r>
      <w:proofErr w:type="spellEnd"/>
      <w:r w:rsidRPr="002D3D91">
        <w:rPr>
          <w:color w:val="222222"/>
          <w:shd w:val="clear" w:color="auto" w:fill="FFFFFF"/>
        </w:rPr>
        <w:t>, W. (2013). Efficacy and safety of meditative movement therapies in fibromyalgia syndrome: a systematic review and meta-analysis of randomized controlled trials. </w:t>
      </w:r>
      <w:r w:rsidRPr="002D3D91">
        <w:rPr>
          <w:i/>
          <w:iCs/>
          <w:color w:val="222222"/>
          <w:shd w:val="clear" w:color="auto" w:fill="FFFFFF"/>
        </w:rPr>
        <w:t>Rheumatology international</w:t>
      </w:r>
      <w:r w:rsidRPr="002D3D91">
        <w:rPr>
          <w:color w:val="222222"/>
          <w:shd w:val="clear" w:color="auto" w:fill="FFFFFF"/>
        </w:rPr>
        <w:t>, </w:t>
      </w:r>
      <w:r w:rsidRPr="002D3D91">
        <w:rPr>
          <w:i/>
          <w:iCs/>
          <w:color w:val="222222"/>
          <w:shd w:val="clear" w:color="auto" w:fill="FFFFFF"/>
        </w:rPr>
        <w:t>33</w:t>
      </w:r>
      <w:r w:rsidRPr="002D3D91">
        <w:rPr>
          <w:color w:val="222222"/>
          <w:shd w:val="clear" w:color="auto" w:fill="FFFFFF"/>
        </w:rPr>
        <w:t>(1), 193-207.</w:t>
      </w:r>
    </w:p>
    <w:p w14:paraId="3F12D1C2" w14:textId="43F945AF" w:rsidR="00053062" w:rsidRPr="002D3D91" w:rsidRDefault="00053062" w:rsidP="00A539E6">
      <w:pPr>
        <w:spacing w:line="480" w:lineRule="auto"/>
        <w:ind w:left="720" w:hanging="720"/>
        <w:rPr>
          <w:color w:val="222222"/>
          <w:shd w:val="clear" w:color="auto" w:fill="FFFFFF"/>
        </w:rPr>
      </w:pPr>
      <w:r w:rsidRPr="002D3D91">
        <w:rPr>
          <w:color w:val="222222"/>
          <w:shd w:val="clear" w:color="auto" w:fill="FFFFFF"/>
        </w:rPr>
        <w:t xml:space="preserve">Laird, K. T., Tanner-Smith, E. E., Russell, A. C., </w:t>
      </w:r>
      <w:proofErr w:type="spellStart"/>
      <w:r w:rsidRPr="002D3D91">
        <w:rPr>
          <w:color w:val="222222"/>
          <w:shd w:val="clear" w:color="auto" w:fill="FFFFFF"/>
        </w:rPr>
        <w:t>Hollon</w:t>
      </w:r>
      <w:proofErr w:type="spellEnd"/>
      <w:r w:rsidRPr="002D3D91">
        <w:rPr>
          <w:color w:val="222222"/>
          <w:shd w:val="clear" w:color="auto" w:fill="FFFFFF"/>
        </w:rPr>
        <w:t xml:space="preserve">, S. D., &amp; Walker, L. S. (2017). Comparative efficacy of psychological therapies for improving mental health and daily functioning in irritable bowel syndrome: A systematic review and meta-analysis. </w:t>
      </w:r>
      <w:r w:rsidRPr="002D3D91">
        <w:rPr>
          <w:i/>
          <w:color w:val="222222"/>
          <w:shd w:val="clear" w:color="auto" w:fill="FFFFFF"/>
        </w:rPr>
        <w:t>Clinical Psychology Review</w:t>
      </w:r>
      <w:r w:rsidRPr="002D3D91">
        <w:rPr>
          <w:color w:val="222222"/>
          <w:shd w:val="clear" w:color="auto" w:fill="FFFFFF"/>
        </w:rPr>
        <w:t xml:space="preserve">, </w:t>
      </w:r>
      <w:r w:rsidRPr="002D3D91">
        <w:rPr>
          <w:i/>
          <w:color w:val="222222"/>
          <w:shd w:val="clear" w:color="auto" w:fill="FFFFFF"/>
        </w:rPr>
        <w:t>51</w:t>
      </w:r>
      <w:r w:rsidRPr="002D3D91">
        <w:rPr>
          <w:color w:val="222222"/>
          <w:shd w:val="clear" w:color="auto" w:fill="FFFFFF"/>
        </w:rPr>
        <w:t xml:space="preserve">, 142–152. </w:t>
      </w:r>
      <w:proofErr w:type="gramStart"/>
      <w:r w:rsidRPr="002D3D91">
        <w:rPr>
          <w:color w:val="222222"/>
          <w:shd w:val="clear" w:color="auto" w:fill="FFFFFF"/>
        </w:rPr>
        <w:t>doi:10.1016/j.cpr</w:t>
      </w:r>
      <w:proofErr w:type="gramEnd"/>
      <w:r w:rsidRPr="002D3D91">
        <w:rPr>
          <w:color w:val="222222"/>
          <w:shd w:val="clear" w:color="auto" w:fill="FFFFFF"/>
        </w:rPr>
        <w:t>.2016.11.001</w:t>
      </w:r>
    </w:p>
    <w:p w14:paraId="2A61041F" w14:textId="74A15F44" w:rsidR="00EF4A40" w:rsidRPr="002D3D91" w:rsidRDefault="00EF4A40" w:rsidP="00A539E6">
      <w:pPr>
        <w:spacing w:line="480" w:lineRule="auto"/>
        <w:ind w:left="720" w:hanging="720"/>
        <w:rPr>
          <w:color w:val="222222"/>
          <w:shd w:val="clear" w:color="auto" w:fill="FFFFFF"/>
        </w:rPr>
      </w:pPr>
      <w:proofErr w:type="spellStart"/>
      <w:r w:rsidRPr="002D3D91">
        <w:rPr>
          <w:color w:val="222222"/>
          <w:shd w:val="clear" w:color="auto" w:fill="FFFFFF"/>
        </w:rPr>
        <w:t>Lauche</w:t>
      </w:r>
      <w:proofErr w:type="spellEnd"/>
      <w:r w:rsidRPr="002D3D91">
        <w:rPr>
          <w:color w:val="222222"/>
          <w:shd w:val="clear" w:color="auto" w:fill="FFFFFF"/>
        </w:rPr>
        <w:t xml:space="preserve">, R., Langhorst, J., </w:t>
      </w:r>
      <w:proofErr w:type="spellStart"/>
      <w:r w:rsidRPr="002D3D91">
        <w:rPr>
          <w:color w:val="222222"/>
          <w:shd w:val="clear" w:color="auto" w:fill="FFFFFF"/>
        </w:rPr>
        <w:t>Dobos</w:t>
      </w:r>
      <w:proofErr w:type="spellEnd"/>
      <w:r w:rsidRPr="002D3D91">
        <w:rPr>
          <w:color w:val="222222"/>
          <w:shd w:val="clear" w:color="auto" w:fill="FFFFFF"/>
        </w:rPr>
        <w:t>, G., &amp; Cramer, H. (2013). A systematic review and meta-analysis of Tai Chi for osteoarthritis of the knee. </w:t>
      </w:r>
      <w:r w:rsidRPr="002D3D91">
        <w:rPr>
          <w:i/>
          <w:iCs/>
          <w:color w:val="222222"/>
          <w:shd w:val="clear" w:color="auto" w:fill="FFFFFF"/>
        </w:rPr>
        <w:t>Complementary therapies in medicine</w:t>
      </w:r>
      <w:r w:rsidRPr="002D3D91">
        <w:rPr>
          <w:color w:val="222222"/>
          <w:shd w:val="clear" w:color="auto" w:fill="FFFFFF"/>
        </w:rPr>
        <w:t>, </w:t>
      </w:r>
      <w:r w:rsidRPr="002D3D91">
        <w:rPr>
          <w:i/>
          <w:iCs/>
          <w:color w:val="222222"/>
          <w:shd w:val="clear" w:color="auto" w:fill="FFFFFF"/>
        </w:rPr>
        <w:t>21</w:t>
      </w:r>
      <w:r w:rsidRPr="002D3D91">
        <w:rPr>
          <w:color w:val="222222"/>
          <w:shd w:val="clear" w:color="auto" w:fill="FFFFFF"/>
        </w:rPr>
        <w:t>(4), 396-406.</w:t>
      </w:r>
    </w:p>
    <w:p w14:paraId="6DD0AB70" w14:textId="4E862910" w:rsidR="00EF4A40" w:rsidRPr="002D3D91" w:rsidRDefault="00EF4A40" w:rsidP="00A539E6">
      <w:pPr>
        <w:spacing w:line="480" w:lineRule="auto"/>
        <w:ind w:left="720" w:hanging="720"/>
        <w:rPr>
          <w:color w:val="222222"/>
          <w:shd w:val="clear" w:color="auto" w:fill="FFFFFF"/>
        </w:rPr>
      </w:pPr>
      <w:r w:rsidRPr="002D3D91">
        <w:rPr>
          <w:color w:val="222222"/>
          <w:shd w:val="clear" w:color="auto" w:fill="FFFFFF"/>
        </w:rPr>
        <w:t>Lethem, J., Slade, P. D., Troup, J. D. G., &amp; Bentley, G. (1983). Outline of a fear-avoidance model of exaggerated pain perception—I. </w:t>
      </w:r>
      <w:proofErr w:type="spellStart"/>
      <w:r w:rsidRPr="002D3D91">
        <w:rPr>
          <w:i/>
          <w:iCs/>
          <w:color w:val="222222"/>
          <w:shd w:val="clear" w:color="auto" w:fill="FFFFFF"/>
        </w:rPr>
        <w:t>Behaviour</w:t>
      </w:r>
      <w:proofErr w:type="spellEnd"/>
      <w:r w:rsidRPr="002D3D91">
        <w:rPr>
          <w:i/>
          <w:iCs/>
          <w:color w:val="222222"/>
          <w:shd w:val="clear" w:color="auto" w:fill="FFFFFF"/>
        </w:rPr>
        <w:t xml:space="preserve"> research and therapy</w:t>
      </w:r>
      <w:r w:rsidRPr="002D3D91">
        <w:rPr>
          <w:color w:val="222222"/>
          <w:shd w:val="clear" w:color="auto" w:fill="FFFFFF"/>
        </w:rPr>
        <w:t>, </w:t>
      </w:r>
      <w:r w:rsidRPr="002D3D91">
        <w:rPr>
          <w:i/>
          <w:iCs/>
          <w:color w:val="222222"/>
          <w:shd w:val="clear" w:color="auto" w:fill="FFFFFF"/>
        </w:rPr>
        <w:t>21</w:t>
      </w:r>
      <w:r w:rsidRPr="002D3D91">
        <w:rPr>
          <w:color w:val="222222"/>
          <w:shd w:val="clear" w:color="auto" w:fill="FFFFFF"/>
        </w:rPr>
        <w:t>(4), 401-408.</w:t>
      </w:r>
    </w:p>
    <w:p w14:paraId="0BE224F4" w14:textId="4FF658CA" w:rsidR="006F7F37" w:rsidRPr="002D3D91" w:rsidRDefault="006F7F37" w:rsidP="00A539E6">
      <w:pPr>
        <w:spacing w:line="480" w:lineRule="auto"/>
        <w:ind w:left="720" w:hanging="720"/>
        <w:rPr>
          <w:color w:val="222222"/>
          <w:shd w:val="clear" w:color="auto" w:fill="FFFFFF"/>
        </w:rPr>
      </w:pPr>
      <w:r w:rsidRPr="002D3D91">
        <w:rPr>
          <w:rFonts w:hint="eastAsia"/>
          <w:color w:val="222222"/>
          <w:shd w:val="clear" w:color="auto" w:fill="FFFFFF"/>
        </w:rPr>
        <w:lastRenderedPageBreak/>
        <w:t>Light, R. J., &amp; Pillemer, D. B. (1984). </w:t>
      </w:r>
      <w:r w:rsidRPr="002D3D91">
        <w:rPr>
          <w:rFonts w:hint="eastAsia"/>
          <w:i/>
          <w:iCs/>
          <w:color w:val="222222"/>
          <w:shd w:val="clear" w:color="auto" w:fill="FFFFFF"/>
        </w:rPr>
        <w:t>Summing up: The science of reviewing research</w:t>
      </w:r>
      <w:r w:rsidRPr="002D3D91">
        <w:rPr>
          <w:rFonts w:hint="eastAsia"/>
          <w:color w:val="222222"/>
          <w:shd w:val="clear" w:color="auto" w:fill="FFFFFF"/>
        </w:rPr>
        <w:t>. Cambridge, Mass: Harvard University Press.</w:t>
      </w:r>
    </w:p>
    <w:p w14:paraId="5FB2EAAF" w14:textId="4B98728C" w:rsidR="00EF4A40" w:rsidRPr="002D3D91" w:rsidRDefault="00EF4A40" w:rsidP="00A539E6">
      <w:pPr>
        <w:spacing w:line="480" w:lineRule="auto"/>
        <w:ind w:left="720" w:hanging="720"/>
        <w:rPr>
          <w:color w:val="222222"/>
          <w:shd w:val="clear" w:color="auto" w:fill="FFFFFF"/>
        </w:rPr>
      </w:pPr>
      <w:r w:rsidRPr="002D3D91">
        <w:rPr>
          <w:color w:val="222222"/>
          <w:shd w:val="clear" w:color="auto" w:fill="FFFFFF"/>
        </w:rPr>
        <w:t>López-de-</w:t>
      </w:r>
      <w:proofErr w:type="spellStart"/>
      <w:r w:rsidRPr="002D3D91">
        <w:rPr>
          <w:color w:val="222222"/>
          <w:shd w:val="clear" w:color="auto" w:fill="FFFFFF"/>
        </w:rPr>
        <w:t>Uralde</w:t>
      </w:r>
      <w:proofErr w:type="spellEnd"/>
      <w:r w:rsidRPr="002D3D91">
        <w:rPr>
          <w:color w:val="222222"/>
          <w:shd w:val="clear" w:color="auto" w:fill="FFFFFF"/>
        </w:rPr>
        <w:t>-Villanueva, I., Munoz-Garcia, D., Gil-Martinez, A., Pardo-Montero, J., Munoz-Plata, R., Angulo-Diaz-</w:t>
      </w:r>
      <w:proofErr w:type="spellStart"/>
      <w:r w:rsidRPr="002D3D91">
        <w:rPr>
          <w:color w:val="222222"/>
          <w:shd w:val="clear" w:color="auto" w:fill="FFFFFF"/>
        </w:rPr>
        <w:t>Parreno</w:t>
      </w:r>
      <w:proofErr w:type="spellEnd"/>
      <w:r w:rsidRPr="002D3D91">
        <w:rPr>
          <w:color w:val="222222"/>
          <w:shd w:val="clear" w:color="auto" w:fill="FFFFFF"/>
        </w:rPr>
        <w:t xml:space="preserve">, S., ... &amp; La </w:t>
      </w:r>
      <w:proofErr w:type="spellStart"/>
      <w:r w:rsidRPr="002D3D91">
        <w:rPr>
          <w:color w:val="222222"/>
          <w:shd w:val="clear" w:color="auto" w:fill="FFFFFF"/>
        </w:rPr>
        <w:t>Touche</w:t>
      </w:r>
      <w:proofErr w:type="spellEnd"/>
      <w:r w:rsidRPr="002D3D91">
        <w:rPr>
          <w:color w:val="222222"/>
          <w:shd w:val="clear" w:color="auto" w:fill="FFFFFF"/>
        </w:rPr>
        <w:t>, R. (2016). A systematic review and meta-analysis on the effectiveness of graded activity and graded exposure for chronic nonspecific low back pain. </w:t>
      </w:r>
      <w:r w:rsidRPr="002D3D91">
        <w:rPr>
          <w:i/>
          <w:iCs/>
          <w:color w:val="222222"/>
          <w:shd w:val="clear" w:color="auto" w:fill="FFFFFF"/>
        </w:rPr>
        <w:t>Pain Medicine</w:t>
      </w:r>
      <w:r w:rsidRPr="002D3D91">
        <w:rPr>
          <w:color w:val="222222"/>
          <w:shd w:val="clear" w:color="auto" w:fill="FFFFFF"/>
        </w:rPr>
        <w:t>, </w:t>
      </w:r>
      <w:r w:rsidRPr="002D3D91">
        <w:rPr>
          <w:i/>
          <w:iCs/>
          <w:color w:val="222222"/>
          <w:shd w:val="clear" w:color="auto" w:fill="FFFFFF"/>
        </w:rPr>
        <w:t>17</w:t>
      </w:r>
      <w:r w:rsidRPr="002D3D91">
        <w:rPr>
          <w:color w:val="222222"/>
          <w:shd w:val="clear" w:color="auto" w:fill="FFFFFF"/>
        </w:rPr>
        <w:t>(1), 172-188.</w:t>
      </w:r>
    </w:p>
    <w:p w14:paraId="3A3B5600" w14:textId="7057EF9C" w:rsidR="00EF4A40" w:rsidRPr="002D3D91" w:rsidRDefault="00EF4A40" w:rsidP="00A539E6">
      <w:pPr>
        <w:spacing w:line="480" w:lineRule="auto"/>
        <w:ind w:left="720" w:hanging="720"/>
        <w:rPr>
          <w:color w:val="222222"/>
          <w:shd w:val="clear" w:color="auto" w:fill="FFFFFF"/>
        </w:rPr>
      </w:pPr>
      <w:proofErr w:type="spellStart"/>
      <w:r w:rsidRPr="002D3D91">
        <w:rPr>
          <w:color w:val="222222"/>
          <w:shd w:val="clear" w:color="auto" w:fill="FFFFFF"/>
        </w:rPr>
        <w:t>Malouff</w:t>
      </w:r>
      <w:proofErr w:type="spellEnd"/>
      <w:r w:rsidRPr="002D3D91">
        <w:rPr>
          <w:color w:val="222222"/>
          <w:shd w:val="clear" w:color="auto" w:fill="FFFFFF"/>
        </w:rPr>
        <w:t xml:space="preserve">, J. M., </w:t>
      </w:r>
      <w:proofErr w:type="spellStart"/>
      <w:r w:rsidRPr="002D3D91">
        <w:rPr>
          <w:color w:val="222222"/>
          <w:shd w:val="clear" w:color="auto" w:fill="FFFFFF"/>
        </w:rPr>
        <w:t>Thorsteinsson</w:t>
      </w:r>
      <w:proofErr w:type="spellEnd"/>
      <w:r w:rsidRPr="002D3D91">
        <w:rPr>
          <w:color w:val="222222"/>
          <w:shd w:val="clear" w:color="auto" w:fill="FFFFFF"/>
        </w:rPr>
        <w:t>, E. B., Rooke, S. E., Bhullar, N., &amp; Schutte, N. S. (2008). Efficacy of cognitive behavioral therapy for chronic fatigue syndrome: a meta-analysis. </w:t>
      </w:r>
      <w:r w:rsidRPr="002D3D91">
        <w:rPr>
          <w:i/>
          <w:iCs/>
          <w:color w:val="222222"/>
          <w:shd w:val="clear" w:color="auto" w:fill="FFFFFF"/>
        </w:rPr>
        <w:t>Clinical psychology review</w:t>
      </w:r>
      <w:r w:rsidRPr="002D3D91">
        <w:rPr>
          <w:color w:val="222222"/>
          <w:shd w:val="clear" w:color="auto" w:fill="FFFFFF"/>
        </w:rPr>
        <w:t>, </w:t>
      </w:r>
      <w:r w:rsidRPr="002D3D91">
        <w:rPr>
          <w:i/>
          <w:iCs/>
          <w:color w:val="222222"/>
          <w:shd w:val="clear" w:color="auto" w:fill="FFFFFF"/>
        </w:rPr>
        <w:t>28</w:t>
      </w:r>
      <w:r w:rsidRPr="002D3D91">
        <w:rPr>
          <w:color w:val="222222"/>
          <w:shd w:val="clear" w:color="auto" w:fill="FFFFFF"/>
        </w:rPr>
        <w:t>(5), 736-745.</w:t>
      </w:r>
    </w:p>
    <w:p w14:paraId="78903692" w14:textId="40C80FD1" w:rsidR="00EF4A40" w:rsidRDefault="00EF4A40" w:rsidP="00A539E6">
      <w:pPr>
        <w:spacing w:line="480" w:lineRule="auto"/>
        <w:ind w:left="720" w:hanging="720"/>
        <w:rPr>
          <w:color w:val="222222"/>
          <w:shd w:val="clear" w:color="auto" w:fill="FFFFFF"/>
        </w:rPr>
      </w:pPr>
      <w:proofErr w:type="spellStart"/>
      <w:r w:rsidRPr="002D3D91">
        <w:rPr>
          <w:color w:val="222222"/>
          <w:shd w:val="clear" w:color="auto" w:fill="FFFFFF"/>
        </w:rPr>
        <w:t>Marinko</w:t>
      </w:r>
      <w:proofErr w:type="spellEnd"/>
      <w:r w:rsidRPr="002D3D91">
        <w:rPr>
          <w:color w:val="222222"/>
          <w:shd w:val="clear" w:color="auto" w:fill="FFFFFF"/>
        </w:rPr>
        <w:t>, L. N., Chacko, J. M., Dalton, D., &amp; Chacko, C. C. (2011). The effectiveness of therapeutic exercise for painful shoulder conditions: a meta-analysis. </w:t>
      </w:r>
      <w:r w:rsidRPr="002D3D91">
        <w:rPr>
          <w:i/>
          <w:iCs/>
          <w:color w:val="222222"/>
          <w:shd w:val="clear" w:color="auto" w:fill="FFFFFF"/>
        </w:rPr>
        <w:t>Journal of shoulder and elbow surgery</w:t>
      </w:r>
      <w:r w:rsidRPr="002D3D91">
        <w:rPr>
          <w:color w:val="222222"/>
          <w:shd w:val="clear" w:color="auto" w:fill="FFFFFF"/>
        </w:rPr>
        <w:t>, </w:t>
      </w:r>
      <w:r w:rsidRPr="002D3D91">
        <w:rPr>
          <w:i/>
          <w:iCs/>
          <w:color w:val="222222"/>
          <w:shd w:val="clear" w:color="auto" w:fill="FFFFFF"/>
        </w:rPr>
        <w:t>20</w:t>
      </w:r>
      <w:r w:rsidRPr="002D3D91">
        <w:rPr>
          <w:color w:val="222222"/>
          <w:shd w:val="clear" w:color="auto" w:fill="FFFFFF"/>
        </w:rPr>
        <w:t>(8), 1351-1359.</w:t>
      </w:r>
    </w:p>
    <w:p w14:paraId="42417F7D" w14:textId="2630C41C" w:rsidR="00A9736F" w:rsidRPr="002D3D91" w:rsidRDefault="00A9736F" w:rsidP="00A539E6">
      <w:pPr>
        <w:spacing w:line="480" w:lineRule="auto"/>
        <w:ind w:left="720" w:hanging="720"/>
        <w:rPr>
          <w:color w:val="222222"/>
          <w:shd w:val="clear" w:color="auto" w:fill="FFFFFF"/>
        </w:rPr>
      </w:pPr>
      <w:proofErr w:type="spellStart"/>
      <w:r w:rsidRPr="00A9736F">
        <w:rPr>
          <w:color w:val="222222"/>
          <w:shd w:val="clear" w:color="auto" w:fill="FFFFFF"/>
        </w:rPr>
        <w:t>Michie</w:t>
      </w:r>
      <w:proofErr w:type="spellEnd"/>
      <w:r w:rsidRPr="00A9736F">
        <w:rPr>
          <w:color w:val="222222"/>
          <w:shd w:val="clear" w:color="auto" w:fill="FFFFFF"/>
        </w:rPr>
        <w:t>, S., &amp; Prestwich, A. (2010). Are interventions theory-based? Development of a theory coding scheme. </w:t>
      </w:r>
      <w:r w:rsidRPr="00A9736F">
        <w:rPr>
          <w:i/>
          <w:iCs/>
          <w:color w:val="222222"/>
          <w:shd w:val="clear" w:color="auto" w:fill="FFFFFF"/>
        </w:rPr>
        <w:t>Health psychology</w:t>
      </w:r>
      <w:r w:rsidRPr="00A9736F">
        <w:rPr>
          <w:color w:val="222222"/>
          <w:shd w:val="clear" w:color="auto" w:fill="FFFFFF"/>
        </w:rPr>
        <w:t>, </w:t>
      </w:r>
      <w:r w:rsidRPr="00A9736F">
        <w:rPr>
          <w:i/>
          <w:iCs/>
          <w:color w:val="222222"/>
          <w:shd w:val="clear" w:color="auto" w:fill="FFFFFF"/>
        </w:rPr>
        <w:t>29</w:t>
      </w:r>
      <w:r w:rsidRPr="00A9736F">
        <w:rPr>
          <w:color w:val="222222"/>
          <w:shd w:val="clear" w:color="auto" w:fill="FFFFFF"/>
        </w:rPr>
        <w:t>(1), 1.</w:t>
      </w:r>
    </w:p>
    <w:p w14:paraId="52061910" w14:textId="790D9ABD" w:rsidR="003240B5" w:rsidRPr="002D3D91" w:rsidRDefault="003240B5" w:rsidP="00A539E6">
      <w:pPr>
        <w:spacing w:line="480" w:lineRule="auto"/>
        <w:ind w:left="720" w:hanging="720"/>
        <w:rPr>
          <w:color w:val="222222"/>
          <w:shd w:val="clear" w:color="auto" w:fill="FFFFFF"/>
        </w:rPr>
      </w:pPr>
      <w:r w:rsidRPr="002D3D91">
        <w:rPr>
          <w:color w:val="222222"/>
          <w:shd w:val="clear" w:color="auto" w:fill="FFFFFF"/>
        </w:rPr>
        <w:t xml:space="preserve">Olde Hartman, T. C., </w:t>
      </w:r>
      <w:proofErr w:type="spellStart"/>
      <w:r w:rsidRPr="002D3D91">
        <w:rPr>
          <w:color w:val="222222"/>
          <w:shd w:val="clear" w:color="auto" w:fill="FFFFFF"/>
        </w:rPr>
        <w:t>Rosendal</w:t>
      </w:r>
      <w:proofErr w:type="spellEnd"/>
      <w:r w:rsidRPr="002D3D91">
        <w:rPr>
          <w:color w:val="222222"/>
          <w:shd w:val="clear" w:color="auto" w:fill="FFFFFF"/>
        </w:rPr>
        <w:t xml:space="preserve">, M., </w:t>
      </w:r>
      <w:proofErr w:type="spellStart"/>
      <w:r w:rsidRPr="002D3D91">
        <w:rPr>
          <w:color w:val="222222"/>
          <w:shd w:val="clear" w:color="auto" w:fill="FFFFFF"/>
        </w:rPr>
        <w:t>Aamland</w:t>
      </w:r>
      <w:proofErr w:type="spellEnd"/>
      <w:r w:rsidRPr="002D3D91">
        <w:rPr>
          <w:color w:val="222222"/>
          <w:shd w:val="clear" w:color="auto" w:fill="FFFFFF"/>
        </w:rPr>
        <w:t xml:space="preserve">, A., van der Horst, H. E., </w:t>
      </w:r>
      <w:proofErr w:type="spellStart"/>
      <w:r w:rsidRPr="002D3D91">
        <w:rPr>
          <w:color w:val="222222"/>
          <w:shd w:val="clear" w:color="auto" w:fill="FFFFFF"/>
        </w:rPr>
        <w:t>Rosmalen</w:t>
      </w:r>
      <w:proofErr w:type="spellEnd"/>
      <w:r w:rsidRPr="002D3D91">
        <w:rPr>
          <w:color w:val="222222"/>
          <w:shd w:val="clear" w:color="auto" w:fill="FFFFFF"/>
        </w:rPr>
        <w:t xml:space="preserve">, J. G., Burton, C. D., &amp; Lucassen, P. L. (2017). What do guidelines and systematic reviews tell us about the management of medically unexplained symptoms in primary care? </w:t>
      </w:r>
      <w:r w:rsidRPr="002D3D91">
        <w:rPr>
          <w:i/>
          <w:color w:val="222222"/>
          <w:shd w:val="clear" w:color="auto" w:fill="FFFFFF"/>
        </w:rPr>
        <w:t>BJGP Open</w:t>
      </w:r>
      <w:r w:rsidRPr="002D3D91">
        <w:rPr>
          <w:color w:val="222222"/>
          <w:shd w:val="clear" w:color="auto" w:fill="FFFFFF"/>
        </w:rPr>
        <w:t xml:space="preserve">, </w:t>
      </w:r>
      <w:r w:rsidRPr="002D3D91">
        <w:rPr>
          <w:i/>
          <w:color w:val="222222"/>
          <w:shd w:val="clear" w:color="auto" w:fill="FFFFFF"/>
        </w:rPr>
        <w:t>1</w:t>
      </w:r>
      <w:r w:rsidRPr="002D3D91">
        <w:rPr>
          <w:color w:val="222222"/>
          <w:shd w:val="clear" w:color="auto" w:fill="FFFFFF"/>
        </w:rPr>
        <w:t>(3), BJGP–2016–0868. doi:10.3399/bjgpopen17x101061</w:t>
      </w:r>
    </w:p>
    <w:p w14:paraId="702A5944" w14:textId="532A864C" w:rsidR="00736D3D" w:rsidRPr="002D3D91" w:rsidRDefault="00736D3D" w:rsidP="00A539E6">
      <w:pPr>
        <w:spacing w:line="480" w:lineRule="auto"/>
        <w:ind w:left="720" w:hanging="720"/>
        <w:rPr>
          <w:color w:val="222222"/>
          <w:shd w:val="clear" w:color="auto" w:fill="FFFFFF"/>
        </w:rPr>
      </w:pPr>
      <w:r w:rsidRPr="002D3D91">
        <w:rPr>
          <w:color w:val="222222"/>
          <w:shd w:val="clear" w:color="auto" w:fill="FFFFFF"/>
        </w:rPr>
        <w:t xml:space="preserve">Olde Hartman, T. C., </w:t>
      </w:r>
      <w:proofErr w:type="spellStart"/>
      <w:r w:rsidRPr="002D3D91">
        <w:rPr>
          <w:color w:val="222222"/>
          <w:shd w:val="clear" w:color="auto" w:fill="FFFFFF"/>
        </w:rPr>
        <w:t>Borghuis</w:t>
      </w:r>
      <w:proofErr w:type="spellEnd"/>
      <w:r w:rsidRPr="002D3D91">
        <w:rPr>
          <w:color w:val="222222"/>
          <w:shd w:val="clear" w:color="auto" w:fill="FFFFFF"/>
        </w:rPr>
        <w:t xml:space="preserve">, M. S., Lucassen, P. L. B. J., van de </w:t>
      </w:r>
      <w:proofErr w:type="spellStart"/>
      <w:r w:rsidRPr="002D3D91">
        <w:rPr>
          <w:color w:val="222222"/>
          <w:shd w:val="clear" w:color="auto" w:fill="FFFFFF"/>
        </w:rPr>
        <w:t>Laar</w:t>
      </w:r>
      <w:proofErr w:type="spellEnd"/>
      <w:r w:rsidRPr="002D3D91">
        <w:rPr>
          <w:color w:val="222222"/>
          <w:shd w:val="clear" w:color="auto" w:fill="FFFFFF"/>
        </w:rPr>
        <w:t xml:space="preserve">, F. A., </w:t>
      </w:r>
      <w:proofErr w:type="spellStart"/>
      <w:r w:rsidRPr="002D3D91">
        <w:rPr>
          <w:color w:val="222222"/>
          <w:shd w:val="clear" w:color="auto" w:fill="FFFFFF"/>
        </w:rPr>
        <w:t>Speckens</w:t>
      </w:r>
      <w:proofErr w:type="spellEnd"/>
      <w:r w:rsidRPr="002D3D91">
        <w:rPr>
          <w:color w:val="222222"/>
          <w:shd w:val="clear" w:color="auto" w:fill="FFFFFF"/>
        </w:rPr>
        <w:t xml:space="preserve">, A. E., &amp; van </w:t>
      </w:r>
      <w:proofErr w:type="spellStart"/>
      <w:r w:rsidRPr="002D3D91">
        <w:rPr>
          <w:color w:val="222222"/>
          <w:shd w:val="clear" w:color="auto" w:fill="FFFFFF"/>
        </w:rPr>
        <w:t>Weel</w:t>
      </w:r>
      <w:proofErr w:type="spellEnd"/>
      <w:r w:rsidRPr="002D3D91">
        <w:rPr>
          <w:color w:val="222222"/>
          <w:shd w:val="clear" w:color="auto" w:fill="FFFFFF"/>
        </w:rPr>
        <w:t xml:space="preserve">, C. (2009). Medically unexplained symptoms, </w:t>
      </w:r>
      <w:proofErr w:type="spellStart"/>
      <w:r w:rsidRPr="002D3D91">
        <w:rPr>
          <w:color w:val="222222"/>
          <w:shd w:val="clear" w:color="auto" w:fill="FFFFFF"/>
        </w:rPr>
        <w:t>somatisation</w:t>
      </w:r>
      <w:proofErr w:type="spellEnd"/>
      <w:r w:rsidR="003240B5" w:rsidRPr="002D3D91">
        <w:rPr>
          <w:color w:val="222222"/>
          <w:shd w:val="clear" w:color="auto" w:fill="FFFFFF"/>
        </w:rPr>
        <w:t xml:space="preserve"> disorder and</w:t>
      </w:r>
      <w:r w:rsidR="00A2785B" w:rsidRPr="002D3D91">
        <w:rPr>
          <w:color w:val="222222"/>
          <w:shd w:val="clear" w:color="auto" w:fill="FFFFFF"/>
        </w:rPr>
        <w:t xml:space="preserve"> </w:t>
      </w:r>
      <w:r w:rsidRPr="002D3D91">
        <w:rPr>
          <w:color w:val="222222"/>
          <w:shd w:val="clear" w:color="auto" w:fill="FFFFFF"/>
        </w:rPr>
        <w:t xml:space="preserve">hypochondriasis: Course and prognosis. A systematic review. </w:t>
      </w:r>
      <w:r w:rsidRPr="002D3D91">
        <w:rPr>
          <w:i/>
          <w:color w:val="222222"/>
          <w:shd w:val="clear" w:color="auto" w:fill="FFFFFF"/>
        </w:rPr>
        <w:t>Journal of Psychosomatic Research</w:t>
      </w:r>
      <w:r w:rsidRPr="002D3D91">
        <w:rPr>
          <w:color w:val="222222"/>
          <w:shd w:val="clear" w:color="auto" w:fill="FFFFFF"/>
        </w:rPr>
        <w:t xml:space="preserve">, </w:t>
      </w:r>
      <w:r w:rsidRPr="002D3D91">
        <w:rPr>
          <w:i/>
          <w:color w:val="222222"/>
          <w:shd w:val="clear" w:color="auto" w:fill="FFFFFF"/>
        </w:rPr>
        <w:t>66</w:t>
      </w:r>
      <w:r w:rsidRPr="002D3D91">
        <w:rPr>
          <w:color w:val="222222"/>
          <w:shd w:val="clear" w:color="auto" w:fill="FFFFFF"/>
        </w:rPr>
        <w:t xml:space="preserve">(5), 363–377. </w:t>
      </w:r>
      <w:proofErr w:type="gramStart"/>
      <w:r w:rsidRPr="002D3D91">
        <w:rPr>
          <w:color w:val="222222"/>
          <w:shd w:val="clear" w:color="auto" w:fill="FFFFFF"/>
        </w:rPr>
        <w:t>doi:10.1016/j.jpsychores</w:t>
      </w:r>
      <w:proofErr w:type="gramEnd"/>
      <w:r w:rsidRPr="002D3D91">
        <w:rPr>
          <w:color w:val="222222"/>
          <w:shd w:val="clear" w:color="auto" w:fill="FFFFFF"/>
        </w:rPr>
        <w:t xml:space="preserve">.2008.09.018 </w:t>
      </w:r>
    </w:p>
    <w:p w14:paraId="3A55C629" w14:textId="012BB417" w:rsidR="00736D3D" w:rsidRPr="002D3D91" w:rsidRDefault="00736D3D" w:rsidP="00A539E6">
      <w:pPr>
        <w:spacing w:line="480" w:lineRule="auto"/>
        <w:ind w:left="720" w:hanging="720"/>
        <w:rPr>
          <w:color w:val="222222"/>
          <w:shd w:val="clear" w:color="auto" w:fill="FFFFFF"/>
        </w:rPr>
      </w:pPr>
      <w:proofErr w:type="spellStart"/>
      <w:r w:rsidRPr="002D3D91">
        <w:rPr>
          <w:color w:val="222222"/>
          <w:shd w:val="clear" w:color="auto" w:fill="FFFFFF"/>
        </w:rPr>
        <w:lastRenderedPageBreak/>
        <w:t>Maxion-Bergemann</w:t>
      </w:r>
      <w:proofErr w:type="spellEnd"/>
      <w:r w:rsidRPr="002D3D91">
        <w:rPr>
          <w:color w:val="222222"/>
          <w:shd w:val="clear" w:color="auto" w:fill="FFFFFF"/>
        </w:rPr>
        <w:t xml:space="preserve">, S., </w:t>
      </w:r>
      <w:proofErr w:type="spellStart"/>
      <w:r w:rsidRPr="002D3D91">
        <w:rPr>
          <w:color w:val="222222"/>
          <w:shd w:val="clear" w:color="auto" w:fill="FFFFFF"/>
        </w:rPr>
        <w:t>Thielecke</w:t>
      </w:r>
      <w:proofErr w:type="spellEnd"/>
      <w:r w:rsidRPr="002D3D91">
        <w:rPr>
          <w:color w:val="222222"/>
          <w:shd w:val="clear" w:color="auto" w:fill="FFFFFF"/>
        </w:rPr>
        <w:t xml:space="preserve">, F., Abel, F., &amp; </w:t>
      </w:r>
      <w:proofErr w:type="spellStart"/>
      <w:r w:rsidRPr="002D3D91">
        <w:rPr>
          <w:color w:val="222222"/>
          <w:shd w:val="clear" w:color="auto" w:fill="FFFFFF"/>
        </w:rPr>
        <w:t>Bergemann</w:t>
      </w:r>
      <w:proofErr w:type="spellEnd"/>
      <w:r w:rsidRPr="002D3D91">
        <w:rPr>
          <w:color w:val="222222"/>
          <w:shd w:val="clear" w:color="auto" w:fill="FFFFFF"/>
        </w:rPr>
        <w:t xml:space="preserve">, R. (2006). Costs of Irritable Bowel Syndrome in the UK and US. </w:t>
      </w:r>
      <w:proofErr w:type="spellStart"/>
      <w:r w:rsidRPr="002D3D91">
        <w:rPr>
          <w:i/>
          <w:color w:val="222222"/>
          <w:shd w:val="clear" w:color="auto" w:fill="FFFFFF"/>
        </w:rPr>
        <w:t>Pharmaco</w:t>
      </w:r>
      <w:proofErr w:type="spellEnd"/>
      <w:r w:rsidR="00A2785B" w:rsidRPr="002D3D91">
        <w:rPr>
          <w:i/>
          <w:color w:val="222222"/>
          <w:shd w:val="clear" w:color="auto" w:fill="FFFFFF"/>
        </w:rPr>
        <w:t xml:space="preserve"> </w:t>
      </w:r>
      <w:r w:rsidRPr="002D3D91">
        <w:rPr>
          <w:i/>
          <w:color w:val="222222"/>
          <w:shd w:val="clear" w:color="auto" w:fill="FFFFFF"/>
        </w:rPr>
        <w:t>Economics</w:t>
      </w:r>
      <w:r w:rsidRPr="002D3D91">
        <w:rPr>
          <w:color w:val="222222"/>
          <w:shd w:val="clear" w:color="auto" w:fill="FFFFFF"/>
        </w:rPr>
        <w:t xml:space="preserve">, </w:t>
      </w:r>
      <w:r w:rsidRPr="002D3D91">
        <w:rPr>
          <w:i/>
          <w:color w:val="222222"/>
          <w:shd w:val="clear" w:color="auto" w:fill="FFFFFF"/>
        </w:rPr>
        <w:t>24</w:t>
      </w:r>
      <w:r w:rsidRPr="002D3D91">
        <w:rPr>
          <w:color w:val="222222"/>
          <w:shd w:val="clear" w:color="auto" w:fill="FFFFFF"/>
        </w:rPr>
        <w:t>(1), 21–37. doi:10.2165/00019053-200624010-00002</w:t>
      </w:r>
    </w:p>
    <w:p w14:paraId="222B692D" w14:textId="255B832D" w:rsidR="00A2785B" w:rsidRPr="002D3D91" w:rsidRDefault="00A2785B" w:rsidP="00A539E6">
      <w:pPr>
        <w:spacing w:line="480" w:lineRule="auto"/>
        <w:ind w:left="720" w:hanging="720"/>
        <w:rPr>
          <w:color w:val="222222"/>
          <w:shd w:val="clear" w:color="auto" w:fill="FFFFFF"/>
        </w:rPr>
      </w:pPr>
      <w:r w:rsidRPr="002D3D91">
        <w:rPr>
          <w:color w:val="222222"/>
          <w:shd w:val="clear" w:color="auto" w:fill="FFFFFF"/>
        </w:rPr>
        <w:t xml:space="preserve">Rosenthal, R., &amp; Rubin, D. B. (1982). A simple, general purpose display of magnitude of experimental effect. </w:t>
      </w:r>
      <w:r w:rsidRPr="002D3D91">
        <w:rPr>
          <w:i/>
          <w:color w:val="222222"/>
          <w:shd w:val="clear" w:color="auto" w:fill="FFFFFF"/>
        </w:rPr>
        <w:t>Journal of Educational Psychology</w:t>
      </w:r>
      <w:r w:rsidRPr="002D3D91">
        <w:rPr>
          <w:color w:val="222222"/>
          <w:shd w:val="clear" w:color="auto" w:fill="FFFFFF"/>
        </w:rPr>
        <w:t xml:space="preserve">, </w:t>
      </w:r>
      <w:r w:rsidRPr="002D3D91">
        <w:rPr>
          <w:i/>
          <w:color w:val="222222"/>
          <w:shd w:val="clear" w:color="auto" w:fill="FFFFFF"/>
        </w:rPr>
        <w:t>74</w:t>
      </w:r>
      <w:r w:rsidRPr="002D3D91">
        <w:rPr>
          <w:color w:val="222222"/>
          <w:shd w:val="clear" w:color="auto" w:fill="FFFFFF"/>
        </w:rPr>
        <w:t>(2), 166–169. doi:10.1037/0022-0663.74.2.166</w:t>
      </w:r>
    </w:p>
    <w:p w14:paraId="31805519" w14:textId="01F722C5" w:rsidR="004A6706" w:rsidRPr="002D3D91" w:rsidRDefault="004A6706" w:rsidP="00A539E6">
      <w:pPr>
        <w:spacing w:line="480" w:lineRule="auto"/>
        <w:ind w:left="720" w:hanging="720"/>
        <w:rPr>
          <w:color w:val="222222"/>
          <w:shd w:val="clear" w:color="auto" w:fill="FFFFFF"/>
        </w:rPr>
      </w:pPr>
      <w:r w:rsidRPr="002D3D91">
        <w:rPr>
          <w:color w:val="222222"/>
          <w:shd w:val="clear" w:color="auto" w:fill="FFFFFF"/>
        </w:rPr>
        <w:t xml:space="preserve">Sebastián Sánchez, B., Gil </w:t>
      </w:r>
      <w:proofErr w:type="spellStart"/>
      <w:r w:rsidRPr="002D3D91">
        <w:rPr>
          <w:color w:val="222222"/>
          <w:shd w:val="clear" w:color="auto" w:fill="FFFFFF"/>
        </w:rPr>
        <w:t>Roales</w:t>
      </w:r>
      <w:proofErr w:type="spellEnd"/>
      <w:r w:rsidRPr="002D3D91">
        <w:rPr>
          <w:color w:val="222222"/>
          <w:shd w:val="clear" w:color="auto" w:fill="FFFFFF"/>
        </w:rPr>
        <w:t xml:space="preserve">-Nieto, J., Ferreira, N. B., Gil Luciano, B., &amp; Sebastián Domingo, J. J. (2017). New psychological therapies for irritable bowel syndrome: mindfulness, acceptance and commitment therapy (ACT). </w:t>
      </w:r>
      <w:proofErr w:type="spellStart"/>
      <w:r w:rsidRPr="002D3D91">
        <w:rPr>
          <w:i/>
          <w:color w:val="222222"/>
          <w:shd w:val="clear" w:color="auto" w:fill="FFFFFF"/>
        </w:rPr>
        <w:t>Revista</w:t>
      </w:r>
      <w:proofErr w:type="spellEnd"/>
      <w:r w:rsidRPr="002D3D91">
        <w:rPr>
          <w:i/>
          <w:color w:val="222222"/>
          <w:shd w:val="clear" w:color="auto" w:fill="FFFFFF"/>
        </w:rPr>
        <w:t xml:space="preserve"> Española de </w:t>
      </w:r>
      <w:proofErr w:type="spellStart"/>
      <w:r w:rsidRPr="002D3D91">
        <w:rPr>
          <w:i/>
          <w:color w:val="222222"/>
          <w:shd w:val="clear" w:color="auto" w:fill="FFFFFF"/>
        </w:rPr>
        <w:t>Enfermedades</w:t>
      </w:r>
      <w:proofErr w:type="spellEnd"/>
      <w:r w:rsidRPr="002D3D91">
        <w:rPr>
          <w:i/>
          <w:color w:val="222222"/>
          <w:shd w:val="clear" w:color="auto" w:fill="FFFFFF"/>
        </w:rPr>
        <w:t xml:space="preserve"> </w:t>
      </w:r>
      <w:proofErr w:type="spellStart"/>
      <w:r w:rsidRPr="002D3D91">
        <w:rPr>
          <w:i/>
          <w:color w:val="222222"/>
          <w:shd w:val="clear" w:color="auto" w:fill="FFFFFF"/>
        </w:rPr>
        <w:t>Digestivas</w:t>
      </w:r>
      <w:proofErr w:type="spellEnd"/>
      <w:r w:rsidRPr="002D3D91">
        <w:rPr>
          <w:color w:val="222222"/>
          <w:shd w:val="clear" w:color="auto" w:fill="FFFFFF"/>
        </w:rPr>
        <w:t xml:space="preserve">, </w:t>
      </w:r>
      <w:r w:rsidRPr="002D3D91">
        <w:rPr>
          <w:i/>
          <w:color w:val="222222"/>
          <w:shd w:val="clear" w:color="auto" w:fill="FFFFFF"/>
        </w:rPr>
        <w:t>109</w:t>
      </w:r>
      <w:r w:rsidRPr="002D3D91">
        <w:rPr>
          <w:color w:val="222222"/>
          <w:shd w:val="clear" w:color="auto" w:fill="FFFFFF"/>
        </w:rPr>
        <w:t>. doi:10.17235/reed.2017.4660/2016</w:t>
      </w:r>
    </w:p>
    <w:p w14:paraId="00FD9FDC" w14:textId="3104F4D9" w:rsidR="00A2785B" w:rsidRPr="002D3D91" w:rsidRDefault="00A2785B" w:rsidP="00A539E6">
      <w:pPr>
        <w:spacing w:line="480" w:lineRule="auto"/>
        <w:ind w:left="720" w:hanging="720"/>
        <w:rPr>
          <w:color w:val="222222"/>
          <w:shd w:val="clear" w:color="auto" w:fill="FFFFFF"/>
        </w:rPr>
      </w:pPr>
      <w:proofErr w:type="spellStart"/>
      <w:r w:rsidRPr="002D3D91">
        <w:rPr>
          <w:color w:val="222222"/>
          <w:shd w:val="clear" w:color="auto" w:fill="FFFFFF"/>
        </w:rPr>
        <w:t>Schalken</w:t>
      </w:r>
      <w:proofErr w:type="spellEnd"/>
      <w:r w:rsidRPr="002D3D91">
        <w:rPr>
          <w:color w:val="222222"/>
          <w:shd w:val="clear" w:color="auto" w:fill="FFFFFF"/>
        </w:rPr>
        <w:t xml:space="preserve">, N., &amp; </w:t>
      </w:r>
      <w:proofErr w:type="spellStart"/>
      <w:r w:rsidRPr="002D3D91">
        <w:rPr>
          <w:color w:val="222222"/>
          <w:shd w:val="clear" w:color="auto" w:fill="FFFFFF"/>
        </w:rPr>
        <w:t>Rietbergen</w:t>
      </w:r>
      <w:proofErr w:type="spellEnd"/>
      <w:r w:rsidRPr="002D3D91">
        <w:rPr>
          <w:color w:val="222222"/>
          <w:shd w:val="clear" w:color="auto" w:fill="FFFFFF"/>
        </w:rPr>
        <w:t xml:space="preserve">, C. (2017). The Reporting Quality of Systematic Reviews and Meta-Analyses in Industrial and Organizational Psychology: A Systematic Review. </w:t>
      </w:r>
      <w:r w:rsidRPr="002D3D91">
        <w:rPr>
          <w:i/>
          <w:color w:val="222222"/>
          <w:shd w:val="clear" w:color="auto" w:fill="FFFFFF"/>
        </w:rPr>
        <w:t>Frontiers in Psychology</w:t>
      </w:r>
      <w:r w:rsidRPr="002D3D91">
        <w:rPr>
          <w:color w:val="222222"/>
          <w:shd w:val="clear" w:color="auto" w:fill="FFFFFF"/>
        </w:rPr>
        <w:t xml:space="preserve">, </w:t>
      </w:r>
      <w:r w:rsidRPr="002D3D91">
        <w:rPr>
          <w:i/>
          <w:color w:val="222222"/>
          <w:shd w:val="clear" w:color="auto" w:fill="FFFFFF"/>
        </w:rPr>
        <w:t>8</w:t>
      </w:r>
      <w:r w:rsidRPr="002D3D91">
        <w:rPr>
          <w:color w:val="222222"/>
          <w:shd w:val="clear" w:color="auto" w:fill="FFFFFF"/>
        </w:rPr>
        <w:t>. doi:10.3389/fpsyg.2017.01395</w:t>
      </w:r>
    </w:p>
    <w:p w14:paraId="2631FE7A" w14:textId="0F3AA714" w:rsidR="00EF4A40" w:rsidRPr="002D3D91" w:rsidRDefault="00EF4A40" w:rsidP="00A539E6">
      <w:pPr>
        <w:spacing w:line="480" w:lineRule="auto"/>
        <w:ind w:left="720" w:hanging="720"/>
        <w:rPr>
          <w:color w:val="222222"/>
          <w:shd w:val="clear" w:color="auto" w:fill="FFFFFF"/>
        </w:rPr>
      </w:pPr>
      <w:r w:rsidRPr="002D3D91">
        <w:rPr>
          <w:color w:val="222222"/>
          <w:shd w:val="clear" w:color="auto" w:fill="FFFFFF"/>
        </w:rPr>
        <w:t xml:space="preserve">Smith, B. E., Littlewood, C., &amp; May, S. (2014). An update of </w:t>
      </w:r>
      <w:proofErr w:type="spellStart"/>
      <w:r w:rsidRPr="002D3D91">
        <w:rPr>
          <w:color w:val="222222"/>
          <w:shd w:val="clear" w:color="auto" w:fill="FFFFFF"/>
        </w:rPr>
        <w:t>stabilisation</w:t>
      </w:r>
      <w:proofErr w:type="spellEnd"/>
      <w:r w:rsidRPr="002D3D91">
        <w:rPr>
          <w:color w:val="222222"/>
          <w:shd w:val="clear" w:color="auto" w:fill="FFFFFF"/>
        </w:rPr>
        <w:t xml:space="preserve"> exercises for low back pain: a systematic review with meta-analysis. </w:t>
      </w:r>
      <w:r w:rsidRPr="002D3D91">
        <w:rPr>
          <w:i/>
          <w:iCs/>
          <w:color w:val="222222"/>
          <w:shd w:val="clear" w:color="auto" w:fill="FFFFFF"/>
        </w:rPr>
        <w:t>BMC musculoskeletal disorders</w:t>
      </w:r>
      <w:r w:rsidRPr="002D3D91">
        <w:rPr>
          <w:color w:val="222222"/>
          <w:shd w:val="clear" w:color="auto" w:fill="FFFFFF"/>
        </w:rPr>
        <w:t>, </w:t>
      </w:r>
      <w:r w:rsidRPr="002D3D91">
        <w:rPr>
          <w:i/>
          <w:iCs/>
          <w:color w:val="222222"/>
          <w:shd w:val="clear" w:color="auto" w:fill="FFFFFF"/>
        </w:rPr>
        <w:t>15</w:t>
      </w:r>
      <w:r w:rsidRPr="002D3D91">
        <w:rPr>
          <w:color w:val="222222"/>
          <w:shd w:val="clear" w:color="auto" w:fill="FFFFFF"/>
        </w:rPr>
        <w:t>(1), 416.</w:t>
      </w:r>
    </w:p>
    <w:p w14:paraId="23584B10" w14:textId="38B91B0B" w:rsidR="00736D3D" w:rsidRPr="002D3D91" w:rsidRDefault="00736D3D" w:rsidP="00A539E6">
      <w:pPr>
        <w:spacing w:line="480" w:lineRule="auto"/>
        <w:ind w:left="720" w:hanging="720"/>
        <w:rPr>
          <w:color w:val="222222"/>
          <w:shd w:val="clear" w:color="auto" w:fill="FFFFFF"/>
        </w:rPr>
      </w:pPr>
      <w:r w:rsidRPr="002D3D91">
        <w:rPr>
          <w:color w:val="222222"/>
          <w:shd w:val="clear" w:color="auto" w:fill="FFFFFF"/>
        </w:rPr>
        <w:t xml:space="preserve">Spitzer, R. L., Kroenke, K., Williams, J. B. W., &amp; </w:t>
      </w:r>
      <w:proofErr w:type="spellStart"/>
      <w:r w:rsidRPr="002D3D91">
        <w:rPr>
          <w:color w:val="222222"/>
          <w:shd w:val="clear" w:color="auto" w:fill="FFFFFF"/>
        </w:rPr>
        <w:t>Löwe</w:t>
      </w:r>
      <w:proofErr w:type="spellEnd"/>
      <w:r w:rsidRPr="002D3D91">
        <w:rPr>
          <w:color w:val="222222"/>
          <w:shd w:val="clear" w:color="auto" w:fill="FFFFFF"/>
        </w:rPr>
        <w:t xml:space="preserve">, B. (2006). A Brief Measure for Assessing Generalized Anxiety Disorder. </w:t>
      </w:r>
      <w:r w:rsidRPr="002D3D91">
        <w:rPr>
          <w:i/>
          <w:color w:val="222222"/>
          <w:shd w:val="clear" w:color="auto" w:fill="FFFFFF"/>
        </w:rPr>
        <w:t>Archives of Internal Medicine</w:t>
      </w:r>
      <w:r w:rsidRPr="002D3D91">
        <w:rPr>
          <w:color w:val="222222"/>
          <w:shd w:val="clear" w:color="auto" w:fill="FFFFFF"/>
        </w:rPr>
        <w:t xml:space="preserve">, </w:t>
      </w:r>
      <w:r w:rsidRPr="002D3D91">
        <w:rPr>
          <w:i/>
          <w:color w:val="222222"/>
          <w:shd w:val="clear" w:color="auto" w:fill="FFFFFF"/>
        </w:rPr>
        <w:t>166</w:t>
      </w:r>
      <w:r w:rsidRPr="002D3D91">
        <w:rPr>
          <w:color w:val="222222"/>
          <w:shd w:val="clear" w:color="auto" w:fill="FFFFFF"/>
        </w:rPr>
        <w:t>(10), 1092. doi:10.1001/archinte.166.10.1092</w:t>
      </w:r>
    </w:p>
    <w:p w14:paraId="304F50C9" w14:textId="05389104" w:rsidR="006F7F37" w:rsidRPr="002D3D91" w:rsidRDefault="006F7F37" w:rsidP="00A539E6">
      <w:pPr>
        <w:spacing w:line="480" w:lineRule="auto"/>
        <w:ind w:left="720" w:hanging="720"/>
        <w:rPr>
          <w:color w:val="222222"/>
          <w:shd w:val="clear" w:color="auto" w:fill="FFFFFF"/>
        </w:rPr>
      </w:pPr>
      <w:r w:rsidRPr="002D3D91">
        <w:rPr>
          <w:color w:val="222222"/>
          <w:shd w:val="clear" w:color="auto" w:fill="FFFFFF"/>
        </w:rPr>
        <w:t>Sterne, J. A., &amp; Egger, M. (2001). Funnel plots for detecting bias in meta-analysis: guidelines on choice of axis. </w:t>
      </w:r>
      <w:r w:rsidRPr="002D3D91">
        <w:rPr>
          <w:i/>
          <w:iCs/>
          <w:color w:val="222222"/>
          <w:shd w:val="clear" w:color="auto" w:fill="FFFFFF"/>
        </w:rPr>
        <w:t>Journal of clinical epidemiology</w:t>
      </w:r>
      <w:r w:rsidRPr="002D3D91">
        <w:rPr>
          <w:color w:val="222222"/>
          <w:shd w:val="clear" w:color="auto" w:fill="FFFFFF"/>
        </w:rPr>
        <w:t>, </w:t>
      </w:r>
      <w:r w:rsidRPr="002D3D91">
        <w:rPr>
          <w:i/>
          <w:iCs/>
          <w:color w:val="222222"/>
          <w:shd w:val="clear" w:color="auto" w:fill="FFFFFF"/>
        </w:rPr>
        <w:t>54</w:t>
      </w:r>
      <w:r w:rsidRPr="002D3D91">
        <w:rPr>
          <w:color w:val="222222"/>
          <w:shd w:val="clear" w:color="auto" w:fill="FFFFFF"/>
        </w:rPr>
        <w:t>(10), 1046-1055.</w:t>
      </w:r>
    </w:p>
    <w:p w14:paraId="661FF92D" w14:textId="4EEF5C14" w:rsidR="006F7F37" w:rsidRPr="002D3D91" w:rsidRDefault="006F7F37" w:rsidP="00A539E6">
      <w:pPr>
        <w:spacing w:line="480" w:lineRule="auto"/>
        <w:ind w:left="720" w:hanging="720"/>
        <w:rPr>
          <w:color w:val="222222"/>
          <w:shd w:val="clear" w:color="auto" w:fill="FFFFFF"/>
        </w:rPr>
      </w:pPr>
      <w:r w:rsidRPr="002D3D91">
        <w:rPr>
          <w:color w:val="222222"/>
          <w:shd w:val="clear" w:color="auto" w:fill="FFFFFF"/>
        </w:rPr>
        <w:t>Sterne, J. A., Egger, M., &amp; Smith, G. D. (2001). Investigating and dealing with publication and other biases in meta-analysis. </w:t>
      </w:r>
      <w:proofErr w:type="spellStart"/>
      <w:r w:rsidRPr="002D3D91">
        <w:rPr>
          <w:i/>
          <w:iCs/>
          <w:color w:val="222222"/>
          <w:shd w:val="clear" w:color="auto" w:fill="FFFFFF"/>
        </w:rPr>
        <w:t>Bmj</w:t>
      </w:r>
      <w:proofErr w:type="spellEnd"/>
      <w:r w:rsidRPr="002D3D91">
        <w:rPr>
          <w:color w:val="222222"/>
          <w:shd w:val="clear" w:color="auto" w:fill="FFFFFF"/>
        </w:rPr>
        <w:t>, </w:t>
      </w:r>
      <w:r w:rsidRPr="002D3D91">
        <w:rPr>
          <w:i/>
          <w:iCs/>
          <w:color w:val="222222"/>
          <w:shd w:val="clear" w:color="auto" w:fill="FFFFFF"/>
        </w:rPr>
        <w:t>323</w:t>
      </w:r>
      <w:r w:rsidRPr="002D3D91">
        <w:rPr>
          <w:color w:val="222222"/>
          <w:shd w:val="clear" w:color="auto" w:fill="FFFFFF"/>
        </w:rPr>
        <w:t>(7304), 101-105.</w:t>
      </w:r>
    </w:p>
    <w:p w14:paraId="4FAC43D5" w14:textId="481AA5E3" w:rsidR="007713E4" w:rsidRPr="002D3D91" w:rsidRDefault="007713E4" w:rsidP="00A539E6">
      <w:pPr>
        <w:spacing w:line="480" w:lineRule="auto"/>
        <w:ind w:left="720" w:hanging="720"/>
        <w:rPr>
          <w:color w:val="222222"/>
          <w:shd w:val="clear" w:color="auto" w:fill="FFFFFF"/>
        </w:rPr>
      </w:pPr>
      <w:r w:rsidRPr="002D3D91">
        <w:rPr>
          <w:color w:val="222222"/>
          <w:shd w:val="clear" w:color="auto" w:fill="FFFFFF"/>
        </w:rPr>
        <w:lastRenderedPageBreak/>
        <w:t xml:space="preserve">Tukey, J. W. (1960). A survey of sampling from contaminated distributions. In </w:t>
      </w:r>
      <w:r w:rsidR="006B376A" w:rsidRPr="002D3D91">
        <w:rPr>
          <w:color w:val="222222"/>
          <w:shd w:val="clear" w:color="auto" w:fill="FFFFFF"/>
        </w:rPr>
        <w:t xml:space="preserve">I. Olkin, J. G. </w:t>
      </w:r>
      <w:proofErr w:type="spellStart"/>
      <w:r w:rsidR="006B376A" w:rsidRPr="002D3D91">
        <w:rPr>
          <w:color w:val="222222"/>
          <w:shd w:val="clear" w:color="auto" w:fill="FFFFFF"/>
        </w:rPr>
        <w:t>Ghurye</w:t>
      </w:r>
      <w:proofErr w:type="spellEnd"/>
      <w:r w:rsidR="006B376A" w:rsidRPr="002D3D91">
        <w:rPr>
          <w:color w:val="222222"/>
          <w:shd w:val="clear" w:color="auto" w:fill="FFFFFF"/>
        </w:rPr>
        <w:t xml:space="preserve">, W. </w:t>
      </w:r>
      <w:proofErr w:type="spellStart"/>
      <w:r w:rsidR="006B376A" w:rsidRPr="002D3D91">
        <w:rPr>
          <w:color w:val="222222"/>
          <w:shd w:val="clear" w:color="auto" w:fill="FFFFFF"/>
        </w:rPr>
        <w:t>Hoeffding</w:t>
      </w:r>
      <w:proofErr w:type="spellEnd"/>
      <w:r w:rsidR="006B376A" w:rsidRPr="002D3D91">
        <w:rPr>
          <w:color w:val="222222"/>
          <w:shd w:val="clear" w:color="auto" w:fill="FFFFFF"/>
        </w:rPr>
        <w:t xml:space="preserve">, W.G. </w:t>
      </w:r>
      <w:proofErr w:type="spellStart"/>
      <w:r w:rsidR="006B376A" w:rsidRPr="002D3D91">
        <w:rPr>
          <w:color w:val="222222"/>
          <w:shd w:val="clear" w:color="auto" w:fill="FFFFFF"/>
        </w:rPr>
        <w:t>Madoo</w:t>
      </w:r>
      <w:proofErr w:type="spellEnd"/>
      <w:r w:rsidR="006B376A" w:rsidRPr="002D3D91">
        <w:rPr>
          <w:color w:val="222222"/>
          <w:shd w:val="clear" w:color="auto" w:fill="FFFFFF"/>
        </w:rPr>
        <w:t xml:space="preserve">, &amp; H Mann (Eds.), </w:t>
      </w:r>
      <w:r w:rsidR="006B376A" w:rsidRPr="002D3D91">
        <w:rPr>
          <w:i/>
          <w:iCs/>
          <w:color w:val="222222"/>
          <w:shd w:val="clear" w:color="auto" w:fill="FFFFFF"/>
        </w:rPr>
        <w:t>Contributions to probability and statistics</w:t>
      </w:r>
      <w:r w:rsidR="006B376A" w:rsidRPr="002D3D91">
        <w:rPr>
          <w:color w:val="222222"/>
          <w:shd w:val="clear" w:color="auto" w:fill="FFFFFF"/>
        </w:rPr>
        <w:t xml:space="preserve">. Stanford, CA: Stanford University Press. </w:t>
      </w:r>
    </w:p>
    <w:p w14:paraId="01AAFD71" w14:textId="5D0900D8" w:rsidR="00B72F75" w:rsidRPr="002D3D91" w:rsidRDefault="00B72F75" w:rsidP="00B72F75">
      <w:pPr>
        <w:spacing w:line="480" w:lineRule="auto"/>
        <w:ind w:left="720" w:hanging="720"/>
        <w:rPr>
          <w:color w:val="222222"/>
          <w:shd w:val="clear" w:color="auto" w:fill="FFFFFF"/>
        </w:rPr>
      </w:pPr>
      <w:r w:rsidRPr="00B72F75">
        <w:rPr>
          <w:color w:val="222222"/>
          <w:shd w:val="clear" w:color="auto" w:fill="FFFFFF"/>
        </w:rPr>
        <w:t>Valentine, J. C., Pigott, T. D., &amp; Rothstein, H. R. (2010). How many studies do you need? A primer on statistical power for meta-analysis. </w:t>
      </w:r>
      <w:r w:rsidRPr="00B72F75">
        <w:rPr>
          <w:i/>
          <w:iCs/>
          <w:color w:val="222222"/>
          <w:shd w:val="clear" w:color="auto" w:fill="FFFFFF"/>
        </w:rPr>
        <w:t>Journal of Educational and Behavioral Statistics</w:t>
      </w:r>
      <w:r w:rsidRPr="00B72F75">
        <w:rPr>
          <w:color w:val="222222"/>
          <w:shd w:val="clear" w:color="auto" w:fill="FFFFFF"/>
        </w:rPr>
        <w:t>, </w:t>
      </w:r>
      <w:r w:rsidRPr="00B72F75">
        <w:rPr>
          <w:i/>
          <w:iCs/>
          <w:color w:val="222222"/>
          <w:shd w:val="clear" w:color="auto" w:fill="FFFFFF"/>
        </w:rPr>
        <w:t>35</w:t>
      </w:r>
      <w:r w:rsidRPr="00B72F75">
        <w:rPr>
          <w:color w:val="222222"/>
          <w:shd w:val="clear" w:color="auto" w:fill="FFFFFF"/>
        </w:rPr>
        <w:t>(2), 215-247.</w:t>
      </w:r>
    </w:p>
    <w:p w14:paraId="415AD2D3" w14:textId="19973D6D" w:rsidR="00B72F75" w:rsidRPr="002D3D91" w:rsidRDefault="001A5F22" w:rsidP="00A539E6">
      <w:pPr>
        <w:spacing w:line="480" w:lineRule="auto"/>
        <w:ind w:left="720" w:hanging="720"/>
        <w:rPr>
          <w:color w:val="222222"/>
          <w:shd w:val="clear" w:color="auto" w:fill="FFFFFF"/>
        </w:rPr>
      </w:pPr>
      <w:r w:rsidRPr="001A5F22">
        <w:rPr>
          <w:color w:val="222222"/>
          <w:shd w:val="clear" w:color="auto" w:fill="FFFFFF"/>
        </w:rPr>
        <w:t>Valentine, J. C., &amp; Cooper, H. (2008). A systematic and transparent approach for assessing the methodological quality of intervention effectiveness research: The Study Design and Implementation Assessment Device (Study DIAD). </w:t>
      </w:r>
      <w:r w:rsidRPr="001A5F22">
        <w:rPr>
          <w:i/>
          <w:iCs/>
          <w:color w:val="222222"/>
          <w:shd w:val="clear" w:color="auto" w:fill="FFFFFF"/>
        </w:rPr>
        <w:t>Psychological methods</w:t>
      </w:r>
      <w:r w:rsidRPr="001A5F22">
        <w:rPr>
          <w:color w:val="222222"/>
          <w:shd w:val="clear" w:color="auto" w:fill="FFFFFF"/>
        </w:rPr>
        <w:t>, </w:t>
      </w:r>
      <w:r w:rsidRPr="001A5F22">
        <w:rPr>
          <w:i/>
          <w:iCs/>
          <w:color w:val="222222"/>
          <w:shd w:val="clear" w:color="auto" w:fill="FFFFFF"/>
        </w:rPr>
        <w:t>13</w:t>
      </w:r>
      <w:r w:rsidRPr="001A5F22">
        <w:rPr>
          <w:color w:val="222222"/>
          <w:shd w:val="clear" w:color="auto" w:fill="FFFFFF"/>
        </w:rPr>
        <w:t>(2), 130.</w:t>
      </w:r>
    </w:p>
    <w:p w14:paraId="14B9E489" w14:textId="4175008D" w:rsidR="00EF4A40" w:rsidRPr="002D3D91" w:rsidRDefault="00EF4A40" w:rsidP="00A539E6">
      <w:pPr>
        <w:spacing w:line="480" w:lineRule="auto"/>
        <w:ind w:left="720" w:hanging="720"/>
        <w:rPr>
          <w:color w:val="222222"/>
          <w:shd w:val="clear" w:color="auto" w:fill="FFFFFF"/>
        </w:rPr>
      </w:pPr>
      <w:r w:rsidRPr="002D3D91">
        <w:rPr>
          <w:color w:val="222222"/>
          <w:shd w:val="clear" w:color="auto" w:fill="FFFFFF"/>
        </w:rPr>
        <w:t xml:space="preserve">van Gils, A., </w:t>
      </w:r>
      <w:proofErr w:type="spellStart"/>
      <w:r w:rsidRPr="002D3D91">
        <w:rPr>
          <w:color w:val="222222"/>
          <w:shd w:val="clear" w:color="auto" w:fill="FFFFFF"/>
        </w:rPr>
        <w:t>Schoevers</w:t>
      </w:r>
      <w:proofErr w:type="spellEnd"/>
      <w:r w:rsidRPr="002D3D91">
        <w:rPr>
          <w:color w:val="222222"/>
          <w:shd w:val="clear" w:color="auto" w:fill="FFFFFF"/>
        </w:rPr>
        <w:t xml:space="preserve">, R. A., </w:t>
      </w:r>
      <w:proofErr w:type="spellStart"/>
      <w:r w:rsidRPr="002D3D91">
        <w:rPr>
          <w:color w:val="222222"/>
          <w:shd w:val="clear" w:color="auto" w:fill="FFFFFF"/>
        </w:rPr>
        <w:t>Bonvanie</w:t>
      </w:r>
      <w:proofErr w:type="spellEnd"/>
      <w:r w:rsidRPr="002D3D91">
        <w:rPr>
          <w:color w:val="222222"/>
          <w:shd w:val="clear" w:color="auto" w:fill="FFFFFF"/>
        </w:rPr>
        <w:t xml:space="preserve">, I. J., </w:t>
      </w:r>
      <w:proofErr w:type="spellStart"/>
      <w:r w:rsidRPr="002D3D91">
        <w:rPr>
          <w:color w:val="222222"/>
          <w:shd w:val="clear" w:color="auto" w:fill="FFFFFF"/>
        </w:rPr>
        <w:t>Gelauff</w:t>
      </w:r>
      <w:proofErr w:type="spellEnd"/>
      <w:r w:rsidRPr="002D3D91">
        <w:rPr>
          <w:color w:val="222222"/>
          <w:shd w:val="clear" w:color="auto" w:fill="FFFFFF"/>
        </w:rPr>
        <w:t xml:space="preserve">, J. M., </w:t>
      </w:r>
      <w:proofErr w:type="spellStart"/>
      <w:r w:rsidRPr="002D3D91">
        <w:rPr>
          <w:color w:val="222222"/>
          <w:shd w:val="clear" w:color="auto" w:fill="FFFFFF"/>
        </w:rPr>
        <w:t>Roest</w:t>
      </w:r>
      <w:proofErr w:type="spellEnd"/>
      <w:r w:rsidRPr="002D3D91">
        <w:rPr>
          <w:color w:val="222222"/>
          <w:shd w:val="clear" w:color="auto" w:fill="FFFFFF"/>
        </w:rPr>
        <w:t xml:space="preserve">, A. M., &amp; </w:t>
      </w:r>
      <w:proofErr w:type="spellStart"/>
      <w:r w:rsidRPr="002D3D91">
        <w:rPr>
          <w:color w:val="222222"/>
          <w:shd w:val="clear" w:color="auto" w:fill="FFFFFF"/>
        </w:rPr>
        <w:t>Rosmalen</w:t>
      </w:r>
      <w:proofErr w:type="spellEnd"/>
      <w:r w:rsidRPr="002D3D91">
        <w:rPr>
          <w:color w:val="222222"/>
          <w:shd w:val="clear" w:color="auto" w:fill="FFFFFF"/>
        </w:rPr>
        <w:t>, J. G. (2016). Self-help for medically unexplained symptoms: a systematic review and meta-analysis. </w:t>
      </w:r>
      <w:r w:rsidRPr="002D3D91">
        <w:rPr>
          <w:i/>
          <w:iCs/>
          <w:color w:val="222222"/>
          <w:shd w:val="clear" w:color="auto" w:fill="FFFFFF"/>
        </w:rPr>
        <w:t>Psychosomatic medicine</w:t>
      </w:r>
      <w:r w:rsidRPr="002D3D91">
        <w:rPr>
          <w:color w:val="222222"/>
          <w:shd w:val="clear" w:color="auto" w:fill="FFFFFF"/>
        </w:rPr>
        <w:t>, </w:t>
      </w:r>
      <w:r w:rsidRPr="002D3D91">
        <w:rPr>
          <w:i/>
          <w:iCs/>
          <w:color w:val="222222"/>
          <w:shd w:val="clear" w:color="auto" w:fill="FFFFFF"/>
        </w:rPr>
        <w:t>78</w:t>
      </w:r>
      <w:r w:rsidRPr="002D3D91">
        <w:rPr>
          <w:color w:val="222222"/>
          <w:shd w:val="clear" w:color="auto" w:fill="FFFFFF"/>
        </w:rPr>
        <w:t>(6), 728-739.</w:t>
      </w:r>
    </w:p>
    <w:p w14:paraId="2E53730F" w14:textId="23B91A44" w:rsidR="00EF4A40" w:rsidRPr="002D3D91" w:rsidRDefault="00EF4A40" w:rsidP="00A539E6">
      <w:pPr>
        <w:spacing w:line="480" w:lineRule="auto"/>
        <w:ind w:left="720" w:hanging="720"/>
        <w:rPr>
          <w:color w:val="222222"/>
          <w:shd w:val="clear" w:color="auto" w:fill="FFFFFF"/>
        </w:rPr>
      </w:pPr>
      <w:proofErr w:type="spellStart"/>
      <w:r w:rsidRPr="002D3D91">
        <w:rPr>
          <w:color w:val="222222"/>
          <w:shd w:val="clear" w:color="auto" w:fill="FFFFFF"/>
        </w:rPr>
        <w:t>Veehof</w:t>
      </w:r>
      <w:proofErr w:type="spellEnd"/>
      <w:r w:rsidRPr="002D3D91">
        <w:rPr>
          <w:color w:val="222222"/>
          <w:shd w:val="clear" w:color="auto" w:fill="FFFFFF"/>
        </w:rPr>
        <w:t xml:space="preserve">, M. M., </w:t>
      </w:r>
      <w:proofErr w:type="spellStart"/>
      <w:r w:rsidRPr="002D3D91">
        <w:rPr>
          <w:color w:val="222222"/>
          <w:shd w:val="clear" w:color="auto" w:fill="FFFFFF"/>
        </w:rPr>
        <w:t>Trompetter</w:t>
      </w:r>
      <w:proofErr w:type="spellEnd"/>
      <w:r w:rsidRPr="002D3D91">
        <w:rPr>
          <w:color w:val="222222"/>
          <w:shd w:val="clear" w:color="auto" w:fill="FFFFFF"/>
        </w:rPr>
        <w:t xml:space="preserve">, H. R., </w:t>
      </w:r>
      <w:proofErr w:type="spellStart"/>
      <w:r w:rsidRPr="002D3D91">
        <w:rPr>
          <w:color w:val="222222"/>
          <w:shd w:val="clear" w:color="auto" w:fill="FFFFFF"/>
        </w:rPr>
        <w:t>Bohlmeijer</w:t>
      </w:r>
      <w:proofErr w:type="spellEnd"/>
      <w:r w:rsidRPr="002D3D91">
        <w:rPr>
          <w:color w:val="222222"/>
          <w:shd w:val="clear" w:color="auto" w:fill="FFFFFF"/>
        </w:rPr>
        <w:t xml:space="preserve">, E. T., &amp; </w:t>
      </w:r>
      <w:proofErr w:type="spellStart"/>
      <w:r w:rsidRPr="002D3D91">
        <w:rPr>
          <w:color w:val="222222"/>
          <w:shd w:val="clear" w:color="auto" w:fill="FFFFFF"/>
        </w:rPr>
        <w:t>Schreurs</w:t>
      </w:r>
      <w:proofErr w:type="spellEnd"/>
      <w:r w:rsidRPr="002D3D91">
        <w:rPr>
          <w:color w:val="222222"/>
          <w:shd w:val="clear" w:color="auto" w:fill="FFFFFF"/>
        </w:rPr>
        <w:t>, K. M. G. (2016). Acceptance-and mindfulness-based interventions for the treatment of chronic pain: a meta-analytic review. </w:t>
      </w:r>
      <w:r w:rsidRPr="002D3D91">
        <w:rPr>
          <w:i/>
          <w:iCs/>
          <w:color w:val="222222"/>
          <w:shd w:val="clear" w:color="auto" w:fill="FFFFFF"/>
        </w:rPr>
        <w:t xml:space="preserve">Cognitive </w:t>
      </w:r>
      <w:proofErr w:type="spellStart"/>
      <w:r w:rsidRPr="002D3D91">
        <w:rPr>
          <w:i/>
          <w:iCs/>
          <w:color w:val="222222"/>
          <w:shd w:val="clear" w:color="auto" w:fill="FFFFFF"/>
        </w:rPr>
        <w:t>behaviour</w:t>
      </w:r>
      <w:proofErr w:type="spellEnd"/>
      <w:r w:rsidRPr="002D3D91">
        <w:rPr>
          <w:i/>
          <w:iCs/>
          <w:color w:val="222222"/>
          <w:shd w:val="clear" w:color="auto" w:fill="FFFFFF"/>
        </w:rPr>
        <w:t xml:space="preserve"> therapy</w:t>
      </w:r>
      <w:r w:rsidRPr="002D3D91">
        <w:rPr>
          <w:color w:val="222222"/>
          <w:shd w:val="clear" w:color="auto" w:fill="FFFFFF"/>
        </w:rPr>
        <w:t>, </w:t>
      </w:r>
      <w:r w:rsidRPr="002D3D91">
        <w:rPr>
          <w:i/>
          <w:iCs/>
          <w:color w:val="222222"/>
          <w:shd w:val="clear" w:color="auto" w:fill="FFFFFF"/>
        </w:rPr>
        <w:t>45</w:t>
      </w:r>
      <w:r w:rsidRPr="002D3D91">
        <w:rPr>
          <w:color w:val="222222"/>
          <w:shd w:val="clear" w:color="auto" w:fill="FFFFFF"/>
        </w:rPr>
        <w:t>(1), 5-31.</w:t>
      </w:r>
    </w:p>
    <w:p w14:paraId="0F31634B" w14:textId="2958B55A" w:rsidR="00EF4A40" w:rsidRPr="002D3D91" w:rsidRDefault="00EF4A40" w:rsidP="00A539E6">
      <w:pPr>
        <w:spacing w:line="480" w:lineRule="auto"/>
        <w:ind w:left="720" w:hanging="720"/>
        <w:rPr>
          <w:color w:val="222222"/>
          <w:shd w:val="clear" w:color="auto" w:fill="FFFFFF"/>
        </w:rPr>
      </w:pPr>
      <w:proofErr w:type="spellStart"/>
      <w:r w:rsidRPr="002D3D91">
        <w:rPr>
          <w:color w:val="222222"/>
          <w:shd w:val="clear" w:color="auto" w:fill="FFFFFF"/>
        </w:rPr>
        <w:t>Veehof</w:t>
      </w:r>
      <w:proofErr w:type="spellEnd"/>
      <w:r w:rsidRPr="002D3D91">
        <w:rPr>
          <w:color w:val="222222"/>
          <w:shd w:val="clear" w:color="auto" w:fill="FFFFFF"/>
        </w:rPr>
        <w:t xml:space="preserve">, M. M., </w:t>
      </w:r>
      <w:proofErr w:type="spellStart"/>
      <w:r w:rsidRPr="002D3D91">
        <w:rPr>
          <w:color w:val="222222"/>
          <w:shd w:val="clear" w:color="auto" w:fill="FFFFFF"/>
        </w:rPr>
        <w:t>Oskam</w:t>
      </w:r>
      <w:proofErr w:type="spellEnd"/>
      <w:r w:rsidRPr="002D3D91">
        <w:rPr>
          <w:color w:val="222222"/>
          <w:shd w:val="clear" w:color="auto" w:fill="FFFFFF"/>
        </w:rPr>
        <w:t xml:space="preserve">, M. J., </w:t>
      </w:r>
      <w:proofErr w:type="spellStart"/>
      <w:r w:rsidRPr="002D3D91">
        <w:rPr>
          <w:color w:val="222222"/>
          <w:shd w:val="clear" w:color="auto" w:fill="FFFFFF"/>
        </w:rPr>
        <w:t>Schreurs</w:t>
      </w:r>
      <w:proofErr w:type="spellEnd"/>
      <w:r w:rsidRPr="002D3D91">
        <w:rPr>
          <w:color w:val="222222"/>
          <w:shd w:val="clear" w:color="auto" w:fill="FFFFFF"/>
        </w:rPr>
        <w:t xml:space="preserve">, K. M., &amp; </w:t>
      </w:r>
      <w:proofErr w:type="spellStart"/>
      <w:r w:rsidRPr="002D3D91">
        <w:rPr>
          <w:color w:val="222222"/>
          <w:shd w:val="clear" w:color="auto" w:fill="FFFFFF"/>
        </w:rPr>
        <w:t>Bohlmeijer</w:t>
      </w:r>
      <w:proofErr w:type="spellEnd"/>
      <w:r w:rsidRPr="002D3D91">
        <w:rPr>
          <w:color w:val="222222"/>
          <w:shd w:val="clear" w:color="auto" w:fill="FFFFFF"/>
        </w:rPr>
        <w:t>, E. T. (2011). Acceptance-based interventions for the treatment of chronic pain: a systematic review and meta-analysis. </w:t>
      </w:r>
      <w:r w:rsidRPr="002D3D91">
        <w:rPr>
          <w:i/>
          <w:iCs/>
          <w:color w:val="222222"/>
          <w:shd w:val="clear" w:color="auto" w:fill="FFFFFF"/>
        </w:rPr>
        <w:t>PAIN®</w:t>
      </w:r>
      <w:r w:rsidRPr="002D3D91">
        <w:rPr>
          <w:color w:val="222222"/>
          <w:shd w:val="clear" w:color="auto" w:fill="FFFFFF"/>
        </w:rPr>
        <w:t>, </w:t>
      </w:r>
      <w:r w:rsidRPr="002D3D91">
        <w:rPr>
          <w:i/>
          <w:iCs/>
          <w:color w:val="222222"/>
          <w:shd w:val="clear" w:color="auto" w:fill="FFFFFF"/>
        </w:rPr>
        <w:t>152</w:t>
      </w:r>
      <w:r w:rsidRPr="002D3D91">
        <w:rPr>
          <w:color w:val="222222"/>
          <w:shd w:val="clear" w:color="auto" w:fill="FFFFFF"/>
        </w:rPr>
        <w:t>(3), 533-542.</w:t>
      </w:r>
    </w:p>
    <w:p w14:paraId="4B31FE35" w14:textId="24F4B396" w:rsidR="00EF4A40" w:rsidRPr="002D3D91" w:rsidRDefault="00EF4A40" w:rsidP="00A539E6">
      <w:pPr>
        <w:spacing w:line="480" w:lineRule="auto"/>
        <w:ind w:left="720" w:hanging="720"/>
        <w:rPr>
          <w:color w:val="222222"/>
          <w:shd w:val="clear" w:color="auto" w:fill="FFFFFF"/>
        </w:rPr>
      </w:pPr>
      <w:r w:rsidRPr="002D3D91">
        <w:rPr>
          <w:color w:val="222222"/>
          <w:shd w:val="clear" w:color="auto" w:fill="FFFFFF"/>
        </w:rPr>
        <w:t xml:space="preserve">Vickers, A. J., </w:t>
      </w:r>
      <w:proofErr w:type="spellStart"/>
      <w:r w:rsidRPr="002D3D91">
        <w:rPr>
          <w:color w:val="222222"/>
          <w:shd w:val="clear" w:color="auto" w:fill="FFFFFF"/>
        </w:rPr>
        <w:t>Vertosick</w:t>
      </w:r>
      <w:proofErr w:type="spellEnd"/>
      <w:r w:rsidRPr="002D3D91">
        <w:rPr>
          <w:color w:val="222222"/>
          <w:shd w:val="clear" w:color="auto" w:fill="FFFFFF"/>
        </w:rPr>
        <w:t xml:space="preserve">, E. A., </w:t>
      </w:r>
      <w:proofErr w:type="spellStart"/>
      <w:r w:rsidRPr="002D3D91">
        <w:rPr>
          <w:color w:val="222222"/>
          <w:shd w:val="clear" w:color="auto" w:fill="FFFFFF"/>
        </w:rPr>
        <w:t>Lewith</w:t>
      </w:r>
      <w:proofErr w:type="spellEnd"/>
      <w:r w:rsidRPr="002D3D91">
        <w:rPr>
          <w:color w:val="222222"/>
          <w:shd w:val="clear" w:color="auto" w:fill="FFFFFF"/>
        </w:rPr>
        <w:t>, G., MacPherson, H., Foster, N. E., Sherman, K. J., ... &amp; Acupuncture Trialists' Collaboration. (2018). Acupuncture for chronic pain: update of an individual patient data meta-analysis. </w:t>
      </w:r>
      <w:r w:rsidRPr="002D3D91">
        <w:rPr>
          <w:i/>
          <w:iCs/>
          <w:color w:val="222222"/>
          <w:shd w:val="clear" w:color="auto" w:fill="FFFFFF"/>
        </w:rPr>
        <w:t>The Journal of Pain</w:t>
      </w:r>
      <w:r w:rsidRPr="002D3D91">
        <w:rPr>
          <w:color w:val="222222"/>
          <w:shd w:val="clear" w:color="auto" w:fill="FFFFFF"/>
        </w:rPr>
        <w:t>, </w:t>
      </w:r>
      <w:r w:rsidRPr="002D3D91">
        <w:rPr>
          <w:i/>
          <w:iCs/>
          <w:color w:val="222222"/>
          <w:shd w:val="clear" w:color="auto" w:fill="FFFFFF"/>
        </w:rPr>
        <w:t>19</w:t>
      </w:r>
      <w:r w:rsidRPr="002D3D91">
        <w:rPr>
          <w:color w:val="222222"/>
          <w:shd w:val="clear" w:color="auto" w:fill="FFFFFF"/>
        </w:rPr>
        <w:t>(5), 455-474.</w:t>
      </w:r>
    </w:p>
    <w:p w14:paraId="3CC560BF" w14:textId="4760122A" w:rsidR="00A2785B" w:rsidRPr="002D3D91" w:rsidRDefault="00A2785B" w:rsidP="00A539E6">
      <w:pPr>
        <w:spacing w:line="480" w:lineRule="auto"/>
        <w:ind w:left="720" w:hanging="720"/>
        <w:rPr>
          <w:color w:val="222222"/>
          <w:shd w:val="clear" w:color="auto" w:fill="FFFFFF"/>
        </w:rPr>
      </w:pPr>
      <w:proofErr w:type="spellStart"/>
      <w:r w:rsidRPr="002D3D91">
        <w:rPr>
          <w:color w:val="222222"/>
          <w:shd w:val="clear" w:color="auto" w:fill="FFFFFF"/>
        </w:rPr>
        <w:lastRenderedPageBreak/>
        <w:t>Wampold</w:t>
      </w:r>
      <w:proofErr w:type="spellEnd"/>
      <w:r w:rsidRPr="002D3D91">
        <w:rPr>
          <w:color w:val="222222"/>
          <w:shd w:val="clear" w:color="auto" w:fill="FFFFFF"/>
        </w:rPr>
        <w:t xml:space="preserve">, B. E., Davis, B., &amp; Good, R. H. (1990). Hypothesis validity of clinical research. </w:t>
      </w:r>
      <w:r w:rsidRPr="002D3D91">
        <w:rPr>
          <w:i/>
          <w:color w:val="222222"/>
          <w:shd w:val="clear" w:color="auto" w:fill="FFFFFF"/>
        </w:rPr>
        <w:t>Journal of Consulting and Clinical Psychology</w:t>
      </w:r>
      <w:r w:rsidRPr="002D3D91">
        <w:rPr>
          <w:color w:val="222222"/>
          <w:shd w:val="clear" w:color="auto" w:fill="FFFFFF"/>
        </w:rPr>
        <w:t xml:space="preserve">, </w:t>
      </w:r>
      <w:r w:rsidRPr="002D3D91">
        <w:rPr>
          <w:i/>
          <w:color w:val="222222"/>
          <w:shd w:val="clear" w:color="auto" w:fill="FFFFFF"/>
        </w:rPr>
        <w:t>58</w:t>
      </w:r>
      <w:r w:rsidRPr="002D3D91">
        <w:rPr>
          <w:color w:val="222222"/>
          <w:shd w:val="clear" w:color="auto" w:fill="FFFFFF"/>
        </w:rPr>
        <w:t>(3), 360–367. doi:10.1037/0022-006x.58.3.360</w:t>
      </w:r>
    </w:p>
    <w:p w14:paraId="4BA5A1D6" w14:textId="15556389" w:rsidR="00EF4A40" w:rsidRPr="002D3D91" w:rsidRDefault="00EF4A40" w:rsidP="00A539E6">
      <w:pPr>
        <w:spacing w:line="480" w:lineRule="auto"/>
        <w:ind w:left="720" w:hanging="720"/>
        <w:rPr>
          <w:color w:val="222222"/>
          <w:shd w:val="clear" w:color="auto" w:fill="FFFFFF"/>
        </w:rPr>
      </w:pPr>
      <w:r w:rsidRPr="002D3D91">
        <w:rPr>
          <w:color w:val="222222"/>
          <w:shd w:val="clear" w:color="auto" w:fill="FFFFFF"/>
        </w:rPr>
        <w:t>Wang, X. Q., Zheng, J. J., Yu, Z. W., Bi, X., Lou, S. J., Liu, J., ... &amp; Shen, H. M. (2012). A meta-analysis of core stability exercise versus general exercise for chronic low back pain. </w:t>
      </w:r>
      <w:proofErr w:type="spellStart"/>
      <w:r w:rsidRPr="002D3D91">
        <w:rPr>
          <w:i/>
          <w:iCs/>
          <w:color w:val="222222"/>
          <w:shd w:val="clear" w:color="auto" w:fill="FFFFFF"/>
        </w:rPr>
        <w:t>PloS</w:t>
      </w:r>
      <w:proofErr w:type="spellEnd"/>
      <w:r w:rsidRPr="002D3D91">
        <w:rPr>
          <w:i/>
          <w:iCs/>
          <w:color w:val="222222"/>
          <w:shd w:val="clear" w:color="auto" w:fill="FFFFFF"/>
        </w:rPr>
        <w:t xml:space="preserve"> one</w:t>
      </w:r>
      <w:r w:rsidRPr="002D3D91">
        <w:rPr>
          <w:color w:val="222222"/>
          <w:shd w:val="clear" w:color="auto" w:fill="FFFFFF"/>
        </w:rPr>
        <w:t>, </w:t>
      </w:r>
      <w:r w:rsidRPr="002D3D91">
        <w:rPr>
          <w:i/>
          <w:iCs/>
          <w:color w:val="222222"/>
          <w:shd w:val="clear" w:color="auto" w:fill="FFFFFF"/>
        </w:rPr>
        <w:t>7</w:t>
      </w:r>
      <w:r w:rsidRPr="002D3D91">
        <w:rPr>
          <w:color w:val="222222"/>
          <w:shd w:val="clear" w:color="auto" w:fill="FFFFFF"/>
        </w:rPr>
        <w:t>(12), e52082.</w:t>
      </w:r>
    </w:p>
    <w:p w14:paraId="0CFE6470" w14:textId="51CA33F4" w:rsidR="00720964" w:rsidRPr="002D3D91" w:rsidRDefault="00720964" w:rsidP="00A539E6">
      <w:pPr>
        <w:spacing w:line="480" w:lineRule="auto"/>
        <w:ind w:left="720" w:hanging="720"/>
        <w:rPr>
          <w:color w:val="222222"/>
          <w:shd w:val="clear" w:color="auto" w:fill="FFFFFF"/>
        </w:rPr>
      </w:pPr>
      <w:r w:rsidRPr="002D3D91">
        <w:rPr>
          <w:color w:val="222222"/>
          <w:shd w:val="clear" w:color="auto" w:fill="FFFFFF"/>
        </w:rPr>
        <w:t xml:space="preserve">Watson, D., Clark, L. A., &amp; </w:t>
      </w:r>
      <w:proofErr w:type="spellStart"/>
      <w:r w:rsidRPr="002D3D91">
        <w:rPr>
          <w:color w:val="222222"/>
          <w:shd w:val="clear" w:color="auto" w:fill="FFFFFF"/>
        </w:rPr>
        <w:t>Tellegen</w:t>
      </w:r>
      <w:proofErr w:type="spellEnd"/>
      <w:r w:rsidRPr="002D3D91">
        <w:rPr>
          <w:color w:val="222222"/>
          <w:shd w:val="clear" w:color="auto" w:fill="FFFFFF"/>
        </w:rPr>
        <w:t xml:space="preserve">, A. (1988). Development and validation of brief measures of positive and negative affect: The PANAS scales. </w:t>
      </w:r>
      <w:r w:rsidRPr="002D3D91">
        <w:rPr>
          <w:i/>
          <w:color w:val="222222"/>
          <w:shd w:val="clear" w:color="auto" w:fill="FFFFFF"/>
        </w:rPr>
        <w:t>Journal of Personality and Social Psychology</w:t>
      </w:r>
      <w:r w:rsidRPr="002D3D91">
        <w:rPr>
          <w:color w:val="222222"/>
          <w:shd w:val="clear" w:color="auto" w:fill="FFFFFF"/>
        </w:rPr>
        <w:t xml:space="preserve">, </w:t>
      </w:r>
      <w:r w:rsidRPr="002D3D91">
        <w:rPr>
          <w:i/>
          <w:color w:val="222222"/>
          <w:shd w:val="clear" w:color="auto" w:fill="FFFFFF"/>
        </w:rPr>
        <w:t>54</w:t>
      </w:r>
      <w:r w:rsidRPr="002D3D91">
        <w:rPr>
          <w:color w:val="222222"/>
          <w:shd w:val="clear" w:color="auto" w:fill="FFFFFF"/>
        </w:rPr>
        <w:t>(6), 1063–1070. doi:10.1037/0022-3514.54.6.1063</w:t>
      </w:r>
    </w:p>
    <w:p w14:paraId="64766F5E" w14:textId="6886D50C" w:rsidR="009E4F43" w:rsidRPr="002D3D91" w:rsidRDefault="009E4F43" w:rsidP="009E4F43">
      <w:pPr>
        <w:spacing w:line="480" w:lineRule="auto"/>
        <w:ind w:left="720" w:hanging="720"/>
        <w:rPr>
          <w:color w:val="222222"/>
          <w:shd w:val="clear" w:color="auto" w:fill="FFFFFF"/>
        </w:rPr>
      </w:pPr>
      <w:r w:rsidRPr="002D3D91">
        <w:rPr>
          <w:color w:val="222222"/>
          <w:shd w:val="clear" w:color="auto" w:fill="FFFFFF"/>
        </w:rPr>
        <w:t xml:space="preserve">White, P. D., Goldsmith, K. A., Johnson, A. L., Potts, L., Walwyn, R., DeCesare, J. C., ... &amp; </w:t>
      </w:r>
      <w:proofErr w:type="spellStart"/>
      <w:r w:rsidRPr="002D3D91">
        <w:rPr>
          <w:color w:val="222222"/>
          <w:shd w:val="clear" w:color="auto" w:fill="FFFFFF"/>
        </w:rPr>
        <w:t>Bavinton</w:t>
      </w:r>
      <w:proofErr w:type="spellEnd"/>
      <w:r w:rsidRPr="002D3D91">
        <w:rPr>
          <w:color w:val="222222"/>
          <w:shd w:val="clear" w:color="auto" w:fill="FFFFFF"/>
        </w:rPr>
        <w:t xml:space="preserve">, J. (2011). Comparison of adaptive pacing therapy, cognitive </w:t>
      </w:r>
      <w:proofErr w:type="spellStart"/>
      <w:r w:rsidRPr="002D3D91">
        <w:rPr>
          <w:color w:val="222222"/>
          <w:shd w:val="clear" w:color="auto" w:fill="FFFFFF"/>
        </w:rPr>
        <w:t>behaviour</w:t>
      </w:r>
      <w:proofErr w:type="spellEnd"/>
      <w:r w:rsidRPr="002D3D91">
        <w:rPr>
          <w:color w:val="222222"/>
          <w:shd w:val="clear" w:color="auto" w:fill="FFFFFF"/>
        </w:rPr>
        <w:t xml:space="preserve"> therapy, graded exercise therapy, and specialist medical care for chronic fatigue syndrome (PACE): a </w:t>
      </w:r>
      <w:proofErr w:type="spellStart"/>
      <w:r w:rsidRPr="002D3D91">
        <w:rPr>
          <w:color w:val="222222"/>
          <w:shd w:val="clear" w:color="auto" w:fill="FFFFFF"/>
        </w:rPr>
        <w:t>randomised</w:t>
      </w:r>
      <w:proofErr w:type="spellEnd"/>
      <w:r w:rsidRPr="002D3D91">
        <w:rPr>
          <w:color w:val="222222"/>
          <w:shd w:val="clear" w:color="auto" w:fill="FFFFFF"/>
        </w:rPr>
        <w:t xml:space="preserve"> trial. </w:t>
      </w:r>
      <w:r w:rsidRPr="002D3D91">
        <w:rPr>
          <w:i/>
          <w:iCs/>
          <w:color w:val="222222"/>
          <w:shd w:val="clear" w:color="auto" w:fill="FFFFFF"/>
        </w:rPr>
        <w:t>The Lancet</w:t>
      </w:r>
      <w:r w:rsidRPr="002D3D91">
        <w:rPr>
          <w:color w:val="222222"/>
          <w:shd w:val="clear" w:color="auto" w:fill="FFFFFF"/>
        </w:rPr>
        <w:t>, </w:t>
      </w:r>
      <w:r w:rsidRPr="002D3D91">
        <w:rPr>
          <w:i/>
          <w:iCs/>
          <w:color w:val="222222"/>
          <w:shd w:val="clear" w:color="auto" w:fill="FFFFFF"/>
        </w:rPr>
        <w:t>377</w:t>
      </w:r>
      <w:r w:rsidRPr="002D3D91">
        <w:rPr>
          <w:color w:val="222222"/>
          <w:shd w:val="clear" w:color="auto" w:fill="FFFFFF"/>
        </w:rPr>
        <w:t>(9768), 823-836.</w:t>
      </w:r>
    </w:p>
    <w:p w14:paraId="17A82433" w14:textId="50F93612" w:rsidR="00090D71" w:rsidRPr="002D3D91" w:rsidRDefault="0083439C" w:rsidP="009E4F43">
      <w:pPr>
        <w:spacing w:line="480" w:lineRule="auto"/>
        <w:ind w:left="720" w:hanging="720"/>
        <w:rPr>
          <w:color w:val="222222"/>
          <w:shd w:val="clear" w:color="auto" w:fill="FFFFFF"/>
        </w:rPr>
      </w:pPr>
      <w:proofErr w:type="spellStart"/>
      <w:r w:rsidRPr="002D3D91">
        <w:rPr>
          <w:color w:val="222222"/>
          <w:shd w:val="clear" w:color="auto" w:fill="FFFFFF"/>
        </w:rPr>
        <w:t>Wolins</w:t>
      </w:r>
      <w:proofErr w:type="spellEnd"/>
      <w:r w:rsidRPr="002D3D91">
        <w:rPr>
          <w:color w:val="222222"/>
          <w:shd w:val="clear" w:color="auto" w:fill="FFFFFF"/>
        </w:rPr>
        <w:t xml:space="preserve">, L. (1962). Responsibility for raw data. </w:t>
      </w:r>
      <w:r w:rsidRPr="002D3D91">
        <w:rPr>
          <w:i/>
          <w:iCs/>
          <w:color w:val="222222"/>
          <w:shd w:val="clear" w:color="auto" w:fill="FFFFFF"/>
        </w:rPr>
        <w:t>American Psychologist</w:t>
      </w:r>
      <w:r w:rsidRPr="002D3D91">
        <w:rPr>
          <w:color w:val="222222"/>
          <w:shd w:val="clear" w:color="auto" w:fill="FFFFFF"/>
        </w:rPr>
        <w:t xml:space="preserve">, 17, 657-658. </w:t>
      </w:r>
    </w:p>
    <w:p w14:paraId="5537FE11" w14:textId="77777777" w:rsidR="009E4F43" w:rsidRPr="002D3D91" w:rsidRDefault="009E4F43" w:rsidP="00A539E6">
      <w:pPr>
        <w:spacing w:line="480" w:lineRule="auto"/>
        <w:ind w:left="720" w:hanging="720"/>
        <w:rPr>
          <w:color w:val="222222"/>
          <w:shd w:val="clear" w:color="auto" w:fill="FFFFFF"/>
        </w:rPr>
      </w:pPr>
    </w:p>
    <w:p w14:paraId="242C0B9E" w14:textId="77777777" w:rsidR="006B0BE0" w:rsidRPr="002D3D91" w:rsidRDefault="006B0BE0" w:rsidP="00A539E6">
      <w:pPr>
        <w:spacing w:line="480" w:lineRule="auto"/>
      </w:pPr>
    </w:p>
    <w:p w14:paraId="1BEAC718" w14:textId="69F69D0B" w:rsidR="00E03552" w:rsidRPr="002D3D91" w:rsidRDefault="00E03552" w:rsidP="00A539E6">
      <w:pPr>
        <w:spacing w:line="480" w:lineRule="auto"/>
      </w:pPr>
    </w:p>
    <w:p w14:paraId="4964AAE6" w14:textId="77777777" w:rsidR="003B743E" w:rsidRPr="002D3D91" w:rsidRDefault="003B743E" w:rsidP="00A539E6">
      <w:pPr>
        <w:spacing w:line="480" w:lineRule="auto"/>
      </w:pPr>
    </w:p>
    <w:p w14:paraId="35FD2022" w14:textId="77777777" w:rsidR="003B743E" w:rsidRPr="002D3D91" w:rsidRDefault="003B743E" w:rsidP="00A539E6">
      <w:pPr>
        <w:spacing w:line="480" w:lineRule="auto"/>
      </w:pPr>
    </w:p>
    <w:p w14:paraId="4AC68561" w14:textId="77777777" w:rsidR="003B743E" w:rsidRPr="002D3D91" w:rsidRDefault="003B743E" w:rsidP="00A539E6">
      <w:pPr>
        <w:spacing w:line="480" w:lineRule="auto"/>
      </w:pPr>
    </w:p>
    <w:p w14:paraId="3CF7A996" w14:textId="77777777" w:rsidR="003B743E" w:rsidRPr="002D3D91" w:rsidRDefault="003B743E" w:rsidP="00A539E6">
      <w:pPr>
        <w:spacing w:line="480" w:lineRule="auto"/>
      </w:pPr>
    </w:p>
    <w:p w14:paraId="0431C70C" w14:textId="77777777" w:rsidR="003B743E" w:rsidRPr="002D3D91" w:rsidRDefault="003B743E" w:rsidP="00A539E6">
      <w:pPr>
        <w:spacing w:line="480" w:lineRule="auto"/>
      </w:pPr>
    </w:p>
    <w:p w14:paraId="04ADCBE3" w14:textId="77777777" w:rsidR="003B743E" w:rsidRPr="002D3D91" w:rsidRDefault="003B743E" w:rsidP="00A539E6">
      <w:pPr>
        <w:spacing w:line="480" w:lineRule="auto"/>
      </w:pPr>
    </w:p>
    <w:p w14:paraId="1A73839B" w14:textId="77777777" w:rsidR="003B743E" w:rsidRPr="002D3D91" w:rsidRDefault="003B743E" w:rsidP="00A539E6">
      <w:pPr>
        <w:spacing w:line="480" w:lineRule="auto"/>
      </w:pPr>
    </w:p>
    <w:p w14:paraId="5C8C975D" w14:textId="77777777" w:rsidR="003B743E" w:rsidRPr="002D3D91" w:rsidRDefault="003B743E" w:rsidP="00A539E6">
      <w:pPr>
        <w:spacing w:line="480" w:lineRule="auto"/>
      </w:pPr>
    </w:p>
    <w:p w14:paraId="55A80DA5" w14:textId="77777777" w:rsidR="00B72F75" w:rsidRPr="002D3D91" w:rsidRDefault="00B72F75" w:rsidP="00A539E6">
      <w:pPr>
        <w:spacing w:line="480" w:lineRule="auto"/>
      </w:pPr>
    </w:p>
    <w:p w14:paraId="7359E881" w14:textId="77777777" w:rsidR="00166C35" w:rsidRPr="002D3D91" w:rsidRDefault="003B743E" w:rsidP="00166C35">
      <w:pPr>
        <w:jc w:val="center"/>
        <w:rPr>
          <w:b/>
          <w:bCs/>
        </w:rPr>
      </w:pPr>
      <w:r w:rsidRPr="002D3D91">
        <w:rPr>
          <w:b/>
          <w:bCs/>
        </w:rPr>
        <w:t>Appendix A</w:t>
      </w:r>
    </w:p>
    <w:p w14:paraId="65D781E0" w14:textId="49115D0F" w:rsidR="00D54740" w:rsidRPr="002D3D91" w:rsidRDefault="00166C35" w:rsidP="00166C35">
      <w:pPr>
        <w:jc w:val="center"/>
        <w:rPr>
          <w:b/>
          <w:bCs/>
        </w:rPr>
      </w:pPr>
      <w:r w:rsidRPr="002D3D91">
        <w:rPr>
          <w:b/>
          <w:bCs/>
        </w:rPr>
        <w:t xml:space="preserve">Data Extraction/Coding for </w:t>
      </w:r>
      <w:r w:rsidR="00B80636" w:rsidRPr="002D3D91">
        <w:rPr>
          <w:b/>
          <w:bCs/>
        </w:rPr>
        <w:t xml:space="preserve">Initial Screening </w:t>
      </w:r>
      <w:r w:rsidRPr="002D3D91">
        <w:rPr>
          <w:b/>
          <w:bCs/>
        </w:rPr>
        <w:t xml:space="preserve">of Article </w:t>
      </w:r>
      <w:r w:rsidR="00B80636" w:rsidRPr="002D3D91">
        <w:rPr>
          <w:b/>
          <w:bCs/>
        </w:rPr>
        <w:t>for Relevance</w:t>
      </w:r>
      <w:r w:rsidR="00C34B16" w:rsidRPr="002D3D91">
        <w:rPr>
          <w:b/>
          <w:bCs/>
        </w:rPr>
        <w:t>*</w:t>
      </w:r>
      <w:r w:rsidR="00B80636" w:rsidRPr="002D3D91">
        <w:rPr>
          <w:b/>
          <w:bCs/>
        </w:rPr>
        <w:t xml:space="preserve"> </w:t>
      </w:r>
    </w:p>
    <w:p w14:paraId="65D8B47D" w14:textId="45910ED4" w:rsidR="0072362A" w:rsidRPr="002D3D91" w:rsidRDefault="0072362A" w:rsidP="00166C35">
      <w:pPr>
        <w:jc w:val="center"/>
        <w:rPr>
          <w:b/>
          <w:bCs/>
        </w:rPr>
      </w:pPr>
    </w:p>
    <w:p w14:paraId="2F9D2F06" w14:textId="77777777" w:rsidR="000A0FB7" w:rsidRPr="002D3D91" w:rsidRDefault="000A0FB7" w:rsidP="000A0FB7">
      <w:r w:rsidRPr="002D3D91">
        <w:t>Directions: As you collect the following data, please input the appropriate value (bold number) into the database. If bold value is not applicable (i.e., coding sheet states ‘specify’), please write your finding into the space provided.</w:t>
      </w:r>
    </w:p>
    <w:p w14:paraId="68FB80DC" w14:textId="77777777" w:rsidR="00166C35" w:rsidRPr="002D3D91" w:rsidRDefault="00166C35" w:rsidP="00166C35">
      <w:pPr>
        <w:jc w:val="center"/>
        <w:rPr>
          <w:b/>
          <w:bCs/>
        </w:rPr>
      </w:pPr>
    </w:p>
    <w:p w14:paraId="1AF82BF4" w14:textId="53DFF65D" w:rsidR="00B80636" w:rsidRPr="002D3D91" w:rsidRDefault="00B80636" w:rsidP="00B72F75">
      <w:r w:rsidRPr="002D3D91">
        <w:t>1. What is the report ID number? ______</w:t>
      </w:r>
      <w:r w:rsidR="0072362A" w:rsidRPr="002D3D91">
        <w:t>_____</w:t>
      </w:r>
    </w:p>
    <w:p w14:paraId="6B1476C7" w14:textId="2B87F2A9" w:rsidR="00B80636" w:rsidRPr="002D3D91" w:rsidRDefault="00B80636" w:rsidP="00B72F75">
      <w:r w:rsidRPr="002D3D91">
        <w:t>2. What is the screener’s name? ____________</w:t>
      </w:r>
      <w:r w:rsidR="0072362A" w:rsidRPr="002D3D91">
        <w:t>__</w:t>
      </w:r>
    </w:p>
    <w:p w14:paraId="07951066" w14:textId="336BF422" w:rsidR="00B80636" w:rsidRPr="002D3D91" w:rsidRDefault="00B80636" w:rsidP="00B72F75">
      <w:r w:rsidRPr="002D3D91">
        <w:t>3. What is the date of this screening? _________</w:t>
      </w:r>
      <w:r w:rsidR="0072362A" w:rsidRPr="002D3D91">
        <w:t>___</w:t>
      </w:r>
    </w:p>
    <w:p w14:paraId="0F4AAF87" w14:textId="66BA6B11" w:rsidR="00B80636" w:rsidRPr="002D3D91" w:rsidRDefault="00B80636" w:rsidP="00B72F75">
      <w:r w:rsidRPr="002D3D91">
        <w:t>4. What is the first author’s last name? _________</w:t>
      </w:r>
      <w:r w:rsidR="0072362A" w:rsidRPr="002D3D91">
        <w:t>___</w:t>
      </w:r>
    </w:p>
    <w:p w14:paraId="1D9855F4" w14:textId="30AE8BA9" w:rsidR="00B80636" w:rsidRPr="002D3D91" w:rsidRDefault="00B80636" w:rsidP="00B72F75">
      <w:r w:rsidRPr="002D3D91">
        <w:t>5. In what year did the document appear? ___________</w:t>
      </w:r>
      <w:r w:rsidR="0072362A" w:rsidRPr="002D3D91">
        <w:t>___</w:t>
      </w:r>
    </w:p>
    <w:p w14:paraId="6722CD43" w14:textId="17295104" w:rsidR="002B2FF1" w:rsidRPr="002D3D91" w:rsidRDefault="00B80636" w:rsidP="00B72F75">
      <w:r w:rsidRPr="002D3D91">
        <w:t xml:space="preserve">6. </w:t>
      </w:r>
      <w:r w:rsidR="00272DD8" w:rsidRPr="002D3D91">
        <w:t>What type of document is this?</w:t>
      </w:r>
      <w:r w:rsidR="002B2FF1" w:rsidRPr="002D3D91">
        <w:br/>
      </w:r>
      <w:r w:rsidR="002B2FF1" w:rsidRPr="002D3D91">
        <w:tab/>
        <w:t>a. Journal Article</w:t>
      </w:r>
      <w:r w:rsidR="0072362A" w:rsidRPr="002D3D91">
        <w:t xml:space="preserve"> </w:t>
      </w:r>
      <w:r w:rsidR="0072362A" w:rsidRPr="002D3D91">
        <w:rPr>
          <w:b/>
          <w:bCs/>
        </w:rPr>
        <w:t>(1)</w:t>
      </w:r>
    </w:p>
    <w:p w14:paraId="78D40944" w14:textId="214EEFB8" w:rsidR="002B2FF1" w:rsidRPr="002D3D91" w:rsidRDefault="002B2FF1" w:rsidP="00B72F75">
      <w:r w:rsidRPr="002D3D91">
        <w:tab/>
        <w:t>b. Book or Book Chapter</w:t>
      </w:r>
      <w:r w:rsidR="0072362A" w:rsidRPr="002D3D91">
        <w:t xml:space="preserve"> </w:t>
      </w:r>
      <w:r w:rsidR="0072362A" w:rsidRPr="002D3D91">
        <w:rPr>
          <w:b/>
          <w:bCs/>
        </w:rPr>
        <w:t>(2)</w:t>
      </w:r>
    </w:p>
    <w:p w14:paraId="01AB902D" w14:textId="713678B9" w:rsidR="002B2FF1" w:rsidRPr="002D3D91" w:rsidRDefault="002B2FF1" w:rsidP="00B72F75">
      <w:r w:rsidRPr="002D3D91">
        <w:tab/>
        <w:t>c. Dissertation</w:t>
      </w:r>
      <w:r w:rsidR="0072362A" w:rsidRPr="002D3D91">
        <w:t xml:space="preserve"> </w:t>
      </w:r>
      <w:r w:rsidR="0072362A" w:rsidRPr="002D3D91">
        <w:rPr>
          <w:b/>
          <w:bCs/>
        </w:rPr>
        <w:t>(3)</w:t>
      </w:r>
    </w:p>
    <w:p w14:paraId="3CAA9177" w14:textId="1A68C839" w:rsidR="002B2FF1" w:rsidRPr="002D3D91" w:rsidRDefault="002B2FF1" w:rsidP="00B72F75">
      <w:r w:rsidRPr="002D3D91">
        <w:tab/>
        <w:t xml:space="preserve">d. MA thesis </w:t>
      </w:r>
      <w:r w:rsidR="0072362A" w:rsidRPr="002D3D91">
        <w:rPr>
          <w:b/>
          <w:bCs/>
        </w:rPr>
        <w:t>(4)</w:t>
      </w:r>
    </w:p>
    <w:p w14:paraId="414D4E88" w14:textId="368B1B26" w:rsidR="002B2FF1" w:rsidRPr="002D3D91" w:rsidRDefault="002B2FF1" w:rsidP="00B72F75">
      <w:r w:rsidRPr="002D3D91">
        <w:tab/>
        <w:t>e. Private report</w:t>
      </w:r>
      <w:r w:rsidR="0072362A" w:rsidRPr="002D3D91">
        <w:t xml:space="preserve"> </w:t>
      </w:r>
      <w:r w:rsidR="0072362A" w:rsidRPr="002D3D91">
        <w:rPr>
          <w:b/>
          <w:bCs/>
        </w:rPr>
        <w:t>(5)</w:t>
      </w:r>
    </w:p>
    <w:p w14:paraId="6CDD0A75" w14:textId="609B2826" w:rsidR="002B2FF1" w:rsidRPr="002D3D91" w:rsidRDefault="002B2FF1" w:rsidP="00B72F75">
      <w:r w:rsidRPr="002D3D91">
        <w:tab/>
        <w:t>f. Government Report</w:t>
      </w:r>
      <w:r w:rsidR="0072362A" w:rsidRPr="002D3D91">
        <w:t xml:space="preserve"> </w:t>
      </w:r>
      <w:r w:rsidR="0072362A" w:rsidRPr="002D3D91">
        <w:rPr>
          <w:b/>
          <w:bCs/>
        </w:rPr>
        <w:t>(6)</w:t>
      </w:r>
    </w:p>
    <w:p w14:paraId="19871FBC" w14:textId="5B16B341" w:rsidR="002B2FF1" w:rsidRPr="002D3D91" w:rsidRDefault="002B2FF1" w:rsidP="00B72F75">
      <w:r w:rsidRPr="002D3D91">
        <w:tab/>
        <w:t>g. Conference Paper</w:t>
      </w:r>
      <w:r w:rsidR="0072362A" w:rsidRPr="002D3D91">
        <w:t xml:space="preserve"> </w:t>
      </w:r>
      <w:r w:rsidR="0072362A" w:rsidRPr="002D3D91">
        <w:rPr>
          <w:b/>
          <w:bCs/>
        </w:rPr>
        <w:t>(7)</w:t>
      </w:r>
      <w:r w:rsidR="0072362A" w:rsidRPr="002D3D91">
        <w:t xml:space="preserve"> </w:t>
      </w:r>
    </w:p>
    <w:p w14:paraId="77939D8C" w14:textId="2DBA0784" w:rsidR="002B2FF1" w:rsidRPr="002D3D91" w:rsidRDefault="002B2FF1" w:rsidP="00B72F75">
      <w:r w:rsidRPr="002D3D91">
        <w:tab/>
        <w:t>h. Other (specify)</w:t>
      </w:r>
      <w:r w:rsidR="0072362A" w:rsidRPr="002D3D91">
        <w:t xml:space="preserve"> </w:t>
      </w:r>
      <w:r w:rsidR="0072362A" w:rsidRPr="002D3D91">
        <w:rPr>
          <w:b/>
          <w:bCs/>
        </w:rPr>
        <w:t>(8)</w:t>
      </w:r>
      <w:r w:rsidR="005E0A28" w:rsidRPr="002D3D91">
        <w:t xml:space="preserve"> _________</w:t>
      </w:r>
    </w:p>
    <w:p w14:paraId="3367D261" w14:textId="1A648C33" w:rsidR="002B2FF1" w:rsidRPr="002D3D91" w:rsidRDefault="002B2FF1" w:rsidP="00B72F75">
      <w:r w:rsidRPr="002D3D91">
        <w:tab/>
        <w:t>i. Cannot tell</w:t>
      </w:r>
      <w:r w:rsidR="0072362A" w:rsidRPr="002D3D91">
        <w:t xml:space="preserve"> </w:t>
      </w:r>
      <w:r w:rsidR="0072362A" w:rsidRPr="002D3D91">
        <w:rPr>
          <w:b/>
          <w:bCs/>
        </w:rPr>
        <w:t xml:space="preserve">(9) </w:t>
      </w:r>
    </w:p>
    <w:p w14:paraId="086F8BD0" w14:textId="2CFAA3E8" w:rsidR="005E0A28" w:rsidRPr="002D3D91" w:rsidRDefault="005E0A28" w:rsidP="00B72F75">
      <w:r w:rsidRPr="002D3D91">
        <w:t>7. What type of information is contained in this document?</w:t>
      </w:r>
    </w:p>
    <w:p w14:paraId="3A536947" w14:textId="2A94220B" w:rsidR="005E0A28" w:rsidRPr="002D3D91" w:rsidRDefault="005E0A28" w:rsidP="00B72F75">
      <w:r w:rsidRPr="002D3D91">
        <w:tab/>
        <w:t>a. Background</w:t>
      </w:r>
      <w:r w:rsidR="0072362A" w:rsidRPr="002D3D91">
        <w:t xml:space="preserve"> </w:t>
      </w:r>
      <w:r w:rsidR="0072362A" w:rsidRPr="002D3D91">
        <w:rPr>
          <w:b/>
          <w:bCs/>
        </w:rPr>
        <w:t xml:space="preserve">(1) </w:t>
      </w:r>
    </w:p>
    <w:p w14:paraId="266ED054" w14:textId="746CFCBA" w:rsidR="005E0A28" w:rsidRPr="002D3D91" w:rsidRDefault="005E0A28" w:rsidP="00B72F75">
      <w:r w:rsidRPr="002D3D91">
        <w:tab/>
        <w:t>b. Empirical Evidence</w:t>
      </w:r>
      <w:r w:rsidR="0072362A" w:rsidRPr="002D3D91">
        <w:t xml:space="preserve"> </w:t>
      </w:r>
      <w:r w:rsidR="0072362A" w:rsidRPr="002D3D91">
        <w:rPr>
          <w:b/>
          <w:bCs/>
        </w:rPr>
        <w:t>(2)</w:t>
      </w:r>
    </w:p>
    <w:p w14:paraId="61B84C36" w14:textId="5DE9D484" w:rsidR="005E0A28" w:rsidRPr="002D3D91" w:rsidRDefault="005E0A28" w:rsidP="00B72F75">
      <w:r w:rsidRPr="002D3D91">
        <w:tab/>
        <w:t>c. Both</w:t>
      </w:r>
      <w:r w:rsidR="0072362A" w:rsidRPr="002D3D91">
        <w:t xml:space="preserve"> </w:t>
      </w:r>
      <w:r w:rsidR="0072362A" w:rsidRPr="002D3D91">
        <w:rPr>
          <w:b/>
          <w:bCs/>
        </w:rPr>
        <w:t>(3)</w:t>
      </w:r>
    </w:p>
    <w:p w14:paraId="0BB9EE65" w14:textId="2BB340D0" w:rsidR="005E0A28" w:rsidRPr="002D3D91" w:rsidRDefault="005E0A28" w:rsidP="00B72F75">
      <w:r w:rsidRPr="002D3D91">
        <w:tab/>
        <w:t>d. This document is irrelevant</w:t>
      </w:r>
      <w:r w:rsidR="0072362A" w:rsidRPr="002D3D91">
        <w:t xml:space="preserve"> </w:t>
      </w:r>
      <w:r w:rsidR="0072362A" w:rsidRPr="002D3D91">
        <w:rPr>
          <w:b/>
          <w:bCs/>
        </w:rPr>
        <w:t>(4)</w:t>
      </w:r>
    </w:p>
    <w:p w14:paraId="7B3423BE" w14:textId="5714DFC3" w:rsidR="00A73980" w:rsidRPr="002D3D91" w:rsidRDefault="00A73980" w:rsidP="00B72F75">
      <w:r w:rsidRPr="002D3D91">
        <w:t xml:space="preserve">8. If empirical, what type of empirical evidence does this document contain? </w:t>
      </w:r>
    </w:p>
    <w:p w14:paraId="56D92A95" w14:textId="43C10BF2" w:rsidR="00A73980" w:rsidRPr="002D3D91" w:rsidRDefault="00A73980" w:rsidP="00B72F75">
      <w:pPr>
        <w:rPr>
          <w:b/>
          <w:bCs/>
        </w:rPr>
      </w:pPr>
      <w:r w:rsidRPr="002D3D91">
        <w:tab/>
        <w:t xml:space="preserve">a. Descriptive </w:t>
      </w:r>
      <w:r w:rsidR="002E4AD0" w:rsidRPr="002D3D91">
        <w:rPr>
          <w:b/>
          <w:bCs/>
        </w:rPr>
        <w:t>(1)</w:t>
      </w:r>
    </w:p>
    <w:p w14:paraId="0DE28FF3" w14:textId="7EE6445C" w:rsidR="00A73980" w:rsidRPr="002D3D91" w:rsidRDefault="00A73980" w:rsidP="00B72F75">
      <w:pPr>
        <w:rPr>
          <w:b/>
          <w:bCs/>
        </w:rPr>
      </w:pPr>
      <w:r w:rsidRPr="002D3D91">
        <w:tab/>
        <w:t>b. Association or experimental</w:t>
      </w:r>
      <w:r w:rsidR="002E4AD0" w:rsidRPr="002D3D91">
        <w:t xml:space="preserve"> </w:t>
      </w:r>
      <w:r w:rsidR="002E4AD0" w:rsidRPr="002D3D91">
        <w:rPr>
          <w:b/>
          <w:bCs/>
        </w:rPr>
        <w:t>(2)</w:t>
      </w:r>
    </w:p>
    <w:p w14:paraId="7DBD6149" w14:textId="3D0735AF" w:rsidR="00A73980" w:rsidRPr="002D3D91" w:rsidRDefault="00A73980" w:rsidP="00B72F75">
      <w:pPr>
        <w:rPr>
          <w:b/>
          <w:bCs/>
        </w:rPr>
      </w:pPr>
      <w:r w:rsidRPr="002D3D91">
        <w:tab/>
        <w:t xml:space="preserve">c.  Both </w:t>
      </w:r>
      <w:r w:rsidR="0040621E" w:rsidRPr="002D3D91">
        <w:rPr>
          <w:b/>
          <w:bCs/>
        </w:rPr>
        <w:t>(3)</w:t>
      </w:r>
    </w:p>
    <w:p w14:paraId="5892E10A" w14:textId="611CF0C1" w:rsidR="00A73980" w:rsidRPr="002D3D91" w:rsidRDefault="00A73980" w:rsidP="00B72F75">
      <w:r w:rsidRPr="002D3D91">
        <w:tab/>
        <w:t>d. Other (specify)</w:t>
      </w:r>
      <w:r w:rsidR="0040621E" w:rsidRPr="002D3D91">
        <w:t xml:space="preserve"> </w:t>
      </w:r>
      <w:r w:rsidR="0040621E" w:rsidRPr="002D3D91">
        <w:rPr>
          <w:b/>
          <w:bCs/>
        </w:rPr>
        <w:t>(4)</w:t>
      </w:r>
      <w:r w:rsidRPr="002D3D91">
        <w:t xml:space="preserve"> __________</w:t>
      </w:r>
    </w:p>
    <w:p w14:paraId="43F49393" w14:textId="04366915" w:rsidR="00A73980" w:rsidRPr="002D3D91" w:rsidRDefault="00A73980" w:rsidP="00B72F75">
      <w:r w:rsidRPr="002D3D91">
        <w:t>9. If background, what type of background information does this document contain? (Place a 1 for each item that applies, 0 for each item that does not apply)</w:t>
      </w:r>
    </w:p>
    <w:p w14:paraId="3669EB26" w14:textId="7A22B10E" w:rsidR="00A73980" w:rsidRPr="002D3D91" w:rsidRDefault="00A73980" w:rsidP="00B72F75">
      <w:pPr>
        <w:rPr>
          <w:b/>
          <w:bCs/>
        </w:rPr>
      </w:pPr>
      <w:r w:rsidRPr="002D3D91">
        <w:tab/>
        <w:t xml:space="preserve">a. Descriptions of program variations </w:t>
      </w:r>
    </w:p>
    <w:p w14:paraId="5EDD8412" w14:textId="4CF98912" w:rsidR="00A73980" w:rsidRPr="002D3D91" w:rsidRDefault="00A73980" w:rsidP="00B72F75">
      <w:r w:rsidRPr="002D3D91">
        <w:tab/>
        <w:t>b. Issues in program implementation</w:t>
      </w:r>
    </w:p>
    <w:p w14:paraId="1C0C4C83" w14:textId="2B8FF3F3" w:rsidR="00A73980" w:rsidRPr="002D3D91" w:rsidRDefault="00A73980" w:rsidP="00B72F75">
      <w:r w:rsidRPr="002D3D91">
        <w:tab/>
        <w:t>c. Arguments for and/or against</w:t>
      </w:r>
    </w:p>
    <w:p w14:paraId="4C8E8DF7" w14:textId="28EB6059" w:rsidR="00A73980" w:rsidRPr="002D3D91" w:rsidRDefault="00A73980" w:rsidP="00B72F75">
      <w:r w:rsidRPr="002D3D91">
        <w:tab/>
        <w:t>d. Review of previous research</w:t>
      </w:r>
    </w:p>
    <w:p w14:paraId="68DBF412" w14:textId="0550782C" w:rsidR="00A73980" w:rsidRPr="002D3D91" w:rsidRDefault="00A73980" w:rsidP="00B72F75">
      <w:r w:rsidRPr="002D3D91">
        <w:tab/>
        <w:t xml:space="preserve">e. Other (specify) </w:t>
      </w:r>
    </w:p>
    <w:p w14:paraId="2D6691CD" w14:textId="7B1ED4EC" w:rsidR="003B743E" w:rsidRPr="002D3D91" w:rsidRDefault="003B743E" w:rsidP="00B72F75">
      <w:pPr>
        <w:jc w:val="center"/>
      </w:pPr>
    </w:p>
    <w:p w14:paraId="68DB50A0" w14:textId="40B103BC" w:rsidR="00A73980" w:rsidRPr="002D3D91" w:rsidRDefault="00A73980" w:rsidP="00C34B16"/>
    <w:p w14:paraId="61E91591" w14:textId="27EE403A" w:rsidR="00A73980" w:rsidRPr="002D3D91" w:rsidRDefault="00C34B16" w:rsidP="00C34B16">
      <w:r w:rsidRPr="002D3D91">
        <w:t xml:space="preserve">*Coding sheet </w:t>
      </w:r>
      <w:r w:rsidR="00040E27" w:rsidRPr="002D3D91">
        <w:t>recommendation</w:t>
      </w:r>
      <w:r w:rsidR="009D56ED" w:rsidRPr="002D3D91">
        <w:t xml:space="preserve"> by Cooper (2017)</w:t>
      </w:r>
    </w:p>
    <w:p w14:paraId="3AB47D66" w14:textId="393B80CE" w:rsidR="00A73980" w:rsidRPr="002D3D91" w:rsidRDefault="00A73980" w:rsidP="00B72F75">
      <w:pPr>
        <w:jc w:val="center"/>
      </w:pPr>
    </w:p>
    <w:p w14:paraId="3AC93501" w14:textId="54033CDB" w:rsidR="00A73980" w:rsidRPr="002D3D91" w:rsidRDefault="00A73980" w:rsidP="00B72F75">
      <w:pPr>
        <w:jc w:val="center"/>
      </w:pPr>
    </w:p>
    <w:p w14:paraId="1B428111" w14:textId="615E250B" w:rsidR="00A73980" w:rsidRPr="002D3D91" w:rsidRDefault="00A73980" w:rsidP="00B72F75">
      <w:pPr>
        <w:jc w:val="center"/>
      </w:pPr>
    </w:p>
    <w:p w14:paraId="2AD44922" w14:textId="2D0667E8" w:rsidR="00A73980" w:rsidRPr="002D3D91" w:rsidRDefault="00A73980" w:rsidP="00B72F75">
      <w:pPr>
        <w:jc w:val="center"/>
      </w:pPr>
    </w:p>
    <w:p w14:paraId="2CFEEE32" w14:textId="7EF79219" w:rsidR="00A73980" w:rsidRPr="002D3D91" w:rsidRDefault="00A73980" w:rsidP="00B72F75">
      <w:pPr>
        <w:jc w:val="center"/>
        <w:rPr>
          <w:b/>
          <w:bCs/>
        </w:rPr>
      </w:pPr>
      <w:r w:rsidRPr="002D3D91">
        <w:rPr>
          <w:b/>
          <w:bCs/>
        </w:rPr>
        <w:t>Appendix B</w:t>
      </w:r>
    </w:p>
    <w:p w14:paraId="7AACD652" w14:textId="33366A90" w:rsidR="00A73980" w:rsidRPr="002D3D91" w:rsidRDefault="00A73980" w:rsidP="00B72F75">
      <w:pPr>
        <w:jc w:val="center"/>
        <w:rPr>
          <w:b/>
          <w:bCs/>
        </w:rPr>
      </w:pPr>
      <w:r w:rsidRPr="002D3D91">
        <w:rPr>
          <w:b/>
          <w:bCs/>
        </w:rPr>
        <w:t>Report Characteristics</w:t>
      </w:r>
      <w:r w:rsidR="00B6473F" w:rsidRPr="002D3D91">
        <w:rPr>
          <w:b/>
          <w:bCs/>
        </w:rPr>
        <w:t>*</w:t>
      </w:r>
    </w:p>
    <w:p w14:paraId="2F0439B2" w14:textId="50262F97" w:rsidR="00F35E39" w:rsidRPr="002D3D91" w:rsidRDefault="00F35E39" w:rsidP="00B72F75">
      <w:pPr>
        <w:jc w:val="center"/>
      </w:pPr>
    </w:p>
    <w:p w14:paraId="6A4ABD8B" w14:textId="1F344864" w:rsidR="00F35E39" w:rsidRPr="002D3D91" w:rsidRDefault="00F35E39" w:rsidP="00F35E39">
      <w:r w:rsidRPr="002D3D91">
        <w:t>Directions: As you collect the following data, please input the appropriate value (bold number) into the database.</w:t>
      </w:r>
      <w:r w:rsidR="00712C88" w:rsidRPr="002D3D91">
        <w:t xml:space="preserve"> If bold value is not applicable</w:t>
      </w:r>
      <w:r w:rsidR="000A0FB7" w:rsidRPr="002D3D91">
        <w:t xml:space="preserve"> (i.e., coding sheet states ‘specify’)</w:t>
      </w:r>
      <w:r w:rsidR="00712C88" w:rsidRPr="002D3D91">
        <w:t xml:space="preserve">, please write </w:t>
      </w:r>
      <w:r w:rsidR="000A0FB7" w:rsidRPr="002D3D91">
        <w:t>your finding into the space provided.</w:t>
      </w:r>
    </w:p>
    <w:p w14:paraId="63FC8A19" w14:textId="77777777" w:rsidR="00F35E39" w:rsidRPr="002D3D91" w:rsidRDefault="00F35E39" w:rsidP="00B72F75">
      <w:pPr>
        <w:jc w:val="center"/>
      </w:pPr>
    </w:p>
    <w:p w14:paraId="15C4FD15" w14:textId="507CC0FF" w:rsidR="00A73980" w:rsidRPr="002D3D91" w:rsidRDefault="00A73980" w:rsidP="00B72F75">
      <w:pPr>
        <w:pStyle w:val="ListParagraph"/>
        <w:numPr>
          <w:ilvl w:val="0"/>
          <w:numId w:val="8"/>
        </w:numPr>
        <w:rPr>
          <w:rFonts w:ascii="Times New Roman" w:hAnsi="Times New Roman" w:cs="Times New Roman"/>
        </w:rPr>
      </w:pPr>
      <w:r w:rsidRPr="002D3D91">
        <w:rPr>
          <w:rFonts w:ascii="Times New Roman" w:hAnsi="Times New Roman" w:cs="Times New Roman"/>
        </w:rPr>
        <w:t xml:space="preserve">What is the report ID number? </w:t>
      </w:r>
    </w:p>
    <w:p w14:paraId="5D04D352" w14:textId="25BB67CD" w:rsidR="00A73980" w:rsidRPr="002D3D91" w:rsidRDefault="00A73980" w:rsidP="00B72F75">
      <w:pPr>
        <w:pStyle w:val="ListParagraph"/>
        <w:numPr>
          <w:ilvl w:val="0"/>
          <w:numId w:val="8"/>
        </w:numPr>
        <w:rPr>
          <w:rFonts w:ascii="Times New Roman" w:hAnsi="Times New Roman" w:cs="Times New Roman"/>
        </w:rPr>
      </w:pPr>
      <w:r w:rsidRPr="002D3D91">
        <w:rPr>
          <w:rFonts w:ascii="Times New Roman" w:hAnsi="Times New Roman" w:cs="Times New Roman"/>
        </w:rPr>
        <w:t>What was the first author’s last name? (</w:t>
      </w:r>
      <w:proofErr w:type="gramStart"/>
      <w:r w:rsidRPr="002D3D91">
        <w:rPr>
          <w:rFonts w:ascii="Times New Roman" w:hAnsi="Times New Roman" w:cs="Times New Roman"/>
        </w:rPr>
        <w:t>Enter ?</w:t>
      </w:r>
      <w:proofErr w:type="gramEnd"/>
      <w:r w:rsidRPr="002D3D91">
        <w:rPr>
          <w:rFonts w:ascii="Times New Roman" w:hAnsi="Times New Roman" w:cs="Times New Roman"/>
        </w:rPr>
        <w:t xml:space="preserve"> if you can’t </w:t>
      </w:r>
      <w:r w:rsidR="006327BA" w:rsidRPr="002D3D91">
        <w:rPr>
          <w:rFonts w:ascii="Times New Roman" w:hAnsi="Times New Roman" w:cs="Times New Roman"/>
        </w:rPr>
        <w:t xml:space="preserve">tell) </w:t>
      </w:r>
    </w:p>
    <w:p w14:paraId="2189FCDD" w14:textId="6769CABD" w:rsidR="006327BA" w:rsidRPr="002D3D91" w:rsidRDefault="006327BA" w:rsidP="00B72F75">
      <w:pPr>
        <w:pStyle w:val="ListParagraph"/>
        <w:numPr>
          <w:ilvl w:val="0"/>
          <w:numId w:val="8"/>
        </w:numPr>
        <w:rPr>
          <w:rFonts w:ascii="Times New Roman" w:hAnsi="Times New Roman" w:cs="Times New Roman"/>
        </w:rPr>
      </w:pPr>
      <w:r w:rsidRPr="002D3D91">
        <w:rPr>
          <w:rFonts w:ascii="Times New Roman" w:hAnsi="Times New Roman" w:cs="Times New Roman"/>
        </w:rPr>
        <w:t>What was the year of appearance of the report or Publication? (</w:t>
      </w:r>
      <w:proofErr w:type="gramStart"/>
      <w:r w:rsidRPr="002D3D91">
        <w:rPr>
          <w:rFonts w:ascii="Times New Roman" w:hAnsi="Times New Roman" w:cs="Times New Roman"/>
        </w:rPr>
        <w:t>Enter ?</w:t>
      </w:r>
      <w:proofErr w:type="gramEnd"/>
      <w:r w:rsidRPr="002D3D91">
        <w:rPr>
          <w:rFonts w:ascii="Times New Roman" w:hAnsi="Times New Roman" w:cs="Times New Roman"/>
        </w:rPr>
        <w:t xml:space="preserve"> if you can’t tell.)</w:t>
      </w:r>
    </w:p>
    <w:p w14:paraId="1C211998" w14:textId="2139C533" w:rsidR="006327BA" w:rsidRPr="002D3D91" w:rsidRDefault="006327BA" w:rsidP="00B72F75">
      <w:pPr>
        <w:pStyle w:val="ListParagraph"/>
        <w:numPr>
          <w:ilvl w:val="0"/>
          <w:numId w:val="8"/>
        </w:numPr>
        <w:rPr>
          <w:rFonts w:ascii="Times New Roman" w:hAnsi="Times New Roman" w:cs="Times New Roman"/>
        </w:rPr>
      </w:pPr>
      <w:r w:rsidRPr="002D3D91">
        <w:rPr>
          <w:rFonts w:ascii="Times New Roman" w:hAnsi="Times New Roman" w:cs="Times New Roman"/>
        </w:rPr>
        <w:t>What type of report was this?</w:t>
      </w:r>
    </w:p>
    <w:p w14:paraId="404EFA63" w14:textId="4FFECC43" w:rsidR="006327BA" w:rsidRPr="002D3D91" w:rsidRDefault="006327BA" w:rsidP="00B72F75">
      <w:pPr>
        <w:pStyle w:val="ListParagraph"/>
        <w:numPr>
          <w:ilvl w:val="0"/>
          <w:numId w:val="10"/>
        </w:numPr>
        <w:rPr>
          <w:rFonts w:ascii="Times New Roman" w:hAnsi="Times New Roman" w:cs="Times New Roman"/>
        </w:rPr>
      </w:pPr>
      <w:r w:rsidRPr="002D3D91">
        <w:rPr>
          <w:rFonts w:ascii="Times New Roman" w:hAnsi="Times New Roman" w:cs="Times New Roman"/>
        </w:rPr>
        <w:t xml:space="preserve">Journal article </w:t>
      </w:r>
      <w:r w:rsidR="00F35E39" w:rsidRPr="002D3D91">
        <w:rPr>
          <w:rFonts w:ascii="Times New Roman" w:hAnsi="Times New Roman" w:cs="Times New Roman"/>
          <w:b/>
          <w:bCs/>
        </w:rPr>
        <w:t>(1)</w:t>
      </w:r>
    </w:p>
    <w:p w14:paraId="053CE644" w14:textId="16E0B984" w:rsidR="006327BA" w:rsidRPr="002D3D91" w:rsidRDefault="006327BA" w:rsidP="00B72F75">
      <w:pPr>
        <w:pStyle w:val="ListParagraph"/>
        <w:numPr>
          <w:ilvl w:val="0"/>
          <w:numId w:val="10"/>
        </w:numPr>
        <w:rPr>
          <w:rFonts w:ascii="Times New Roman" w:hAnsi="Times New Roman" w:cs="Times New Roman"/>
        </w:rPr>
      </w:pPr>
      <w:r w:rsidRPr="002D3D91">
        <w:rPr>
          <w:rFonts w:ascii="Times New Roman" w:hAnsi="Times New Roman" w:cs="Times New Roman"/>
        </w:rPr>
        <w:t>Book or book chapter</w:t>
      </w:r>
      <w:r w:rsidR="00F35E39" w:rsidRPr="002D3D91">
        <w:rPr>
          <w:rFonts w:ascii="Times New Roman" w:hAnsi="Times New Roman" w:cs="Times New Roman"/>
        </w:rPr>
        <w:t xml:space="preserve"> </w:t>
      </w:r>
      <w:r w:rsidR="00F35E39" w:rsidRPr="002D3D91">
        <w:rPr>
          <w:rFonts w:ascii="Times New Roman" w:hAnsi="Times New Roman" w:cs="Times New Roman"/>
          <w:b/>
          <w:bCs/>
        </w:rPr>
        <w:t>(2)</w:t>
      </w:r>
    </w:p>
    <w:p w14:paraId="1E8F497D" w14:textId="49C50BFB" w:rsidR="006327BA" w:rsidRPr="002D3D91" w:rsidRDefault="006327BA" w:rsidP="00B72F75">
      <w:pPr>
        <w:pStyle w:val="ListParagraph"/>
        <w:numPr>
          <w:ilvl w:val="0"/>
          <w:numId w:val="10"/>
        </w:numPr>
        <w:rPr>
          <w:rFonts w:ascii="Times New Roman" w:hAnsi="Times New Roman" w:cs="Times New Roman"/>
        </w:rPr>
      </w:pPr>
      <w:r w:rsidRPr="002D3D91">
        <w:rPr>
          <w:rFonts w:ascii="Times New Roman" w:hAnsi="Times New Roman" w:cs="Times New Roman"/>
        </w:rPr>
        <w:t>Dissertation</w:t>
      </w:r>
      <w:r w:rsidR="00F35E39" w:rsidRPr="002D3D91">
        <w:rPr>
          <w:rFonts w:ascii="Times New Roman" w:hAnsi="Times New Roman" w:cs="Times New Roman"/>
        </w:rPr>
        <w:t xml:space="preserve"> </w:t>
      </w:r>
      <w:r w:rsidR="00F35E39" w:rsidRPr="002D3D91">
        <w:rPr>
          <w:rFonts w:ascii="Times New Roman" w:hAnsi="Times New Roman" w:cs="Times New Roman"/>
          <w:b/>
          <w:bCs/>
        </w:rPr>
        <w:t>(3)</w:t>
      </w:r>
    </w:p>
    <w:p w14:paraId="237215A8" w14:textId="566FC634" w:rsidR="006327BA" w:rsidRPr="002D3D91" w:rsidRDefault="006327BA" w:rsidP="00B72F75">
      <w:pPr>
        <w:pStyle w:val="ListParagraph"/>
        <w:numPr>
          <w:ilvl w:val="0"/>
          <w:numId w:val="10"/>
        </w:numPr>
        <w:rPr>
          <w:rFonts w:ascii="Times New Roman" w:hAnsi="Times New Roman" w:cs="Times New Roman"/>
        </w:rPr>
      </w:pPr>
      <w:r w:rsidRPr="002D3D91">
        <w:rPr>
          <w:rFonts w:ascii="Times New Roman" w:hAnsi="Times New Roman" w:cs="Times New Roman"/>
        </w:rPr>
        <w:t xml:space="preserve">MA thesis </w:t>
      </w:r>
      <w:r w:rsidR="00F35E39" w:rsidRPr="002D3D91">
        <w:rPr>
          <w:rFonts w:ascii="Times New Roman" w:hAnsi="Times New Roman" w:cs="Times New Roman"/>
          <w:b/>
          <w:bCs/>
        </w:rPr>
        <w:t>(4)</w:t>
      </w:r>
    </w:p>
    <w:p w14:paraId="7252A87D" w14:textId="7DE09CED" w:rsidR="006327BA" w:rsidRPr="002D3D91" w:rsidRDefault="006327BA" w:rsidP="00B72F75">
      <w:pPr>
        <w:pStyle w:val="ListParagraph"/>
        <w:numPr>
          <w:ilvl w:val="0"/>
          <w:numId w:val="10"/>
        </w:numPr>
        <w:rPr>
          <w:rFonts w:ascii="Times New Roman" w:hAnsi="Times New Roman" w:cs="Times New Roman"/>
        </w:rPr>
      </w:pPr>
      <w:r w:rsidRPr="002D3D91">
        <w:rPr>
          <w:rFonts w:ascii="Times New Roman" w:hAnsi="Times New Roman" w:cs="Times New Roman"/>
        </w:rPr>
        <w:t>Private report</w:t>
      </w:r>
      <w:r w:rsidR="00F35E39" w:rsidRPr="002D3D91">
        <w:rPr>
          <w:rFonts w:ascii="Times New Roman" w:hAnsi="Times New Roman" w:cs="Times New Roman"/>
        </w:rPr>
        <w:t xml:space="preserve"> </w:t>
      </w:r>
      <w:r w:rsidR="00F35E39" w:rsidRPr="002D3D91">
        <w:rPr>
          <w:rFonts w:ascii="Times New Roman" w:hAnsi="Times New Roman" w:cs="Times New Roman"/>
          <w:b/>
          <w:bCs/>
        </w:rPr>
        <w:t>(5)</w:t>
      </w:r>
    </w:p>
    <w:p w14:paraId="20EF8094" w14:textId="3EBE6BBC" w:rsidR="006327BA" w:rsidRPr="002D3D91" w:rsidRDefault="006327BA" w:rsidP="00B72F75">
      <w:pPr>
        <w:pStyle w:val="ListParagraph"/>
        <w:numPr>
          <w:ilvl w:val="0"/>
          <w:numId w:val="10"/>
        </w:numPr>
        <w:rPr>
          <w:rFonts w:ascii="Times New Roman" w:hAnsi="Times New Roman" w:cs="Times New Roman"/>
        </w:rPr>
      </w:pPr>
      <w:r w:rsidRPr="002D3D91">
        <w:rPr>
          <w:rFonts w:ascii="Times New Roman" w:hAnsi="Times New Roman" w:cs="Times New Roman"/>
        </w:rPr>
        <w:t xml:space="preserve">Government report (federal, state, country, city) </w:t>
      </w:r>
      <w:r w:rsidR="00F35E39" w:rsidRPr="002D3D91">
        <w:rPr>
          <w:rFonts w:ascii="Times New Roman" w:hAnsi="Times New Roman" w:cs="Times New Roman"/>
          <w:b/>
          <w:bCs/>
        </w:rPr>
        <w:t>(6)</w:t>
      </w:r>
    </w:p>
    <w:p w14:paraId="46A8607F" w14:textId="67EAEE80" w:rsidR="006327BA" w:rsidRPr="002D3D91" w:rsidRDefault="006327BA" w:rsidP="00B72F75">
      <w:pPr>
        <w:pStyle w:val="ListParagraph"/>
        <w:numPr>
          <w:ilvl w:val="0"/>
          <w:numId w:val="10"/>
        </w:numPr>
        <w:rPr>
          <w:rFonts w:ascii="Times New Roman" w:hAnsi="Times New Roman" w:cs="Times New Roman"/>
        </w:rPr>
      </w:pPr>
      <w:r w:rsidRPr="002D3D91">
        <w:rPr>
          <w:rFonts w:ascii="Times New Roman" w:hAnsi="Times New Roman" w:cs="Times New Roman"/>
        </w:rPr>
        <w:t>Conference paper</w:t>
      </w:r>
      <w:r w:rsidR="00F35E39" w:rsidRPr="002D3D91">
        <w:rPr>
          <w:rFonts w:ascii="Times New Roman" w:hAnsi="Times New Roman" w:cs="Times New Roman"/>
        </w:rPr>
        <w:t xml:space="preserve"> </w:t>
      </w:r>
      <w:r w:rsidR="00F35E39" w:rsidRPr="002D3D91">
        <w:rPr>
          <w:rFonts w:ascii="Times New Roman" w:hAnsi="Times New Roman" w:cs="Times New Roman"/>
          <w:b/>
          <w:bCs/>
        </w:rPr>
        <w:t>(7)</w:t>
      </w:r>
    </w:p>
    <w:p w14:paraId="76D050DD" w14:textId="5D1714E2" w:rsidR="006327BA" w:rsidRPr="002D3D91" w:rsidRDefault="006327BA" w:rsidP="00B72F75">
      <w:pPr>
        <w:pStyle w:val="ListParagraph"/>
        <w:numPr>
          <w:ilvl w:val="0"/>
          <w:numId w:val="10"/>
        </w:numPr>
        <w:rPr>
          <w:rFonts w:ascii="Times New Roman" w:hAnsi="Times New Roman" w:cs="Times New Roman"/>
        </w:rPr>
      </w:pPr>
      <w:r w:rsidRPr="002D3D91">
        <w:rPr>
          <w:rFonts w:ascii="Times New Roman" w:hAnsi="Times New Roman" w:cs="Times New Roman"/>
        </w:rPr>
        <w:t>Other (specify)</w:t>
      </w:r>
      <w:r w:rsidR="00F35E39" w:rsidRPr="002D3D91">
        <w:rPr>
          <w:rFonts w:ascii="Times New Roman" w:hAnsi="Times New Roman" w:cs="Times New Roman"/>
        </w:rPr>
        <w:t xml:space="preserve"> </w:t>
      </w:r>
      <w:r w:rsidR="00F35E39" w:rsidRPr="002D3D91">
        <w:rPr>
          <w:rFonts w:ascii="Times New Roman" w:hAnsi="Times New Roman" w:cs="Times New Roman"/>
          <w:b/>
          <w:bCs/>
        </w:rPr>
        <w:t>(8)</w:t>
      </w:r>
      <w:r w:rsidRPr="002D3D91">
        <w:rPr>
          <w:rFonts w:ascii="Times New Roman" w:hAnsi="Times New Roman" w:cs="Times New Roman"/>
        </w:rPr>
        <w:t xml:space="preserve"> _____</w:t>
      </w:r>
      <w:r w:rsidR="00F35E39" w:rsidRPr="002D3D91">
        <w:rPr>
          <w:rFonts w:ascii="Times New Roman" w:hAnsi="Times New Roman" w:cs="Times New Roman"/>
        </w:rPr>
        <w:t>____</w:t>
      </w:r>
    </w:p>
    <w:p w14:paraId="7D3A8C72" w14:textId="4668DEFB" w:rsidR="006327BA" w:rsidRPr="002D3D91" w:rsidRDefault="006327BA" w:rsidP="00B72F75">
      <w:pPr>
        <w:pStyle w:val="ListParagraph"/>
        <w:numPr>
          <w:ilvl w:val="0"/>
          <w:numId w:val="10"/>
        </w:numPr>
        <w:rPr>
          <w:rFonts w:ascii="Times New Roman" w:hAnsi="Times New Roman" w:cs="Times New Roman"/>
        </w:rPr>
      </w:pPr>
      <w:r w:rsidRPr="002D3D91">
        <w:rPr>
          <w:rFonts w:ascii="Times New Roman" w:hAnsi="Times New Roman" w:cs="Times New Roman"/>
        </w:rPr>
        <w:t xml:space="preserve">Can’t tell </w:t>
      </w:r>
      <w:r w:rsidR="00F35E39" w:rsidRPr="002D3D91">
        <w:rPr>
          <w:rFonts w:ascii="Times New Roman" w:hAnsi="Times New Roman" w:cs="Times New Roman"/>
          <w:b/>
          <w:bCs/>
        </w:rPr>
        <w:t>(9)</w:t>
      </w:r>
    </w:p>
    <w:p w14:paraId="3107A36F" w14:textId="4B9D2CC7" w:rsidR="006327BA" w:rsidRPr="002D3D91" w:rsidRDefault="006327BA" w:rsidP="00B72F75">
      <w:pPr>
        <w:pStyle w:val="ListParagraph"/>
        <w:numPr>
          <w:ilvl w:val="0"/>
          <w:numId w:val="8"/>
        </w:numPr>
        <w:rPr>
          <w:rFonts w:ascii="Times New Roman" w:hAnsi="Times New Roman" w:cs="Times New Roman"/>
        </w:rPr>
      </w:pPr>
      <w:r w:rsidRPr="002D3D91">
        <w:rPr>
          <w:rFonts w:ascii="Times New Roman" w:hAnsi="Times New Roman" w:cs="Times New Roman"/>
        </w:rPr>
        <w:t>Was this a peer-review document?</w:t>
      </w:r>
    </w:p>
    <w:p w14:paraId="67CBBA1D" w14:textId="6682E949" w:rsidR="006327BA" w:rsidRPr="002D3D91" w:rsidRDefault="006327BA" w:rsidP="00B72F75">
      <w:pPr>
        <w:pStyle w:val="ListParagraph"/>
        <w:numPr>
          <w:ilvl w:val="0"/>
          <w:numId w:val="11"/>
        </w:numPr>
        <w:rPr>
          <w:rFonts w:ascii="Times New Roman" w:hAnsi="Times New Roman" w:cs="Times New Roman"/>
        </w:rPr>
      </w:pPr>
      <w:r w:rsidRPr="002D3D91">
        <w:rPr>
          <w:rFonts w:ascii="Times New Roman" w:hAnsi="Times New Roman" w:cs="Times New Roman"/>
        </w:rPr>
        <w:t>Not peer reviewed</w:t>
      </w:r>
      <w:r w:rsidR="00F35E39" w:rsidRPr="002D3D91">
        <w:rPr>
          <w:rFonts w:ascii="Times New Roman" w:hAnsi="Times New Roman" w:cs="Times New Roman"/>
        </w:rPr>
        <w:t xml:space="preserve"> </w:t>
      </w:r>
      <w:r w:rsidR="00F35E39" w:rsidRPr="002D3D91">
        <w:rPr>
          <w:rFonts w:ascii="Times New Roman" w:hAnsi="Times New Roman" w:cs="Times New Roman"/>
          <w:b/>
          <w:bCs/>
        </w:rPr>
        <w:t>(1)</w:t>
      </w:r>
    </w:p>
    <w:p w14:paraId="3F8BB5F2" w14:textId="64B64768" w:rsidR="006327BA" w:rsidRPr="002D3D91" w:rsidRDefault="006327BA" w:rsidP="00B72F75">
      <w:pPr>
        <w:pStyle w:val="ListParagraph"/>
        <w:numPr>
          <w:ilvl w:val="0"/>
          <w:numId w:val="11"/>
        </w:numPr>
        <w:rPr>
          <w:rFonts w:ascii="Times New Roman" w:hAnsi="Times New Roman" w:cs="Times New Roman"/>
        </w:rPr>
      </w:pPr>
      <w:r w:rsidRPr="002D3D91">
        <w:rPr>
          <w:rFonts w:ascii="Times New Roman" w:hAnsi="Times New Roman" w:cs="Times New Roman"/>
        </w:rPr>
        <w:t xml:space="preserve">Peer reviewed </w:t>
      </w:r>
      <w:r w:rsidR="00F35E39" w:rsidRPr="002D3D91">
        <w:rPr>
          <w:rFonts w:ascii="Times New Roman" w:hAnsi="Times New Roman" w:cs="Times New Roman"/>
          <w:b/>
          <w:bCs/>
        </w:rPr>
        <w:t>(2)</w:t>
      </w:r>
    </w:p>
    <w:p w14:paraId="232DC0B9" w14:textId="7D6EFFF8" w:rsidR="006327BA" w:rsidRPr="002D3D91" w:rsidRDefault="006327BA" w:rsidP="00B72F75">
      <w:pPr>
        <w:pStyle w:val="ListParagraph"/>
        <w:numPr>
          <w:ilvl w:val="0"/>
          <w:numId w:val="11"/>
        </w:numPr>
        <w:rPr>
          <w:rFonts w:ascii="Times New Roman" w:hAnsi="Times New Roman" w:cs="Times New Roman"/>
        </w:rPr>
      </w:pPr>
      <w:r w:rsidRPr="002D3D91">
        <w:rPr>
          <w:rFonts w:ascii="Times New Roman" w:hAnsi="Times New Roman" w:cs="Times New Roman"/>
        </w:rPr>
        <w:t xml:space="preserve">Can’t tell </w:t>
      </w:r>
      <w:r w:rsidR="00F35E39" w:rsidRPr="002D3D91">
        <w:rPr>
          <w:rFonts w:ascii="Times New Roman" w:hAnsi="Times New Roman" w:cs="Times New Roman"/>
          <w:b/>
          <w:bCs/>
        </w:rPr>
        <w:t>(3)</w:t>
      </w:r>
    </w:p>
    <w:p w14:paraId="250FEA6A" w14:textId="02F53D23" w:rsidR="006327BA" w:rsidRPr="002D3D91" w:rsidRDefault="006327BA" w:rsidP="00B72F75">
      <w:pPr>
        <w:pStyle w:val="ListParagraph"/>
        <w:numPr>
          <w:ilvl w:val="0"/>
          <w:numId w:val="8"/>
        </w:numPr>
        <w:rPr>
          <w:rFonts w:ascii="Times New Roman" w:hAnsi="Times New Roman" w:cs="Times New Roman"/>
        </w:rPr>
      </w:pPr>
      <w:r w:rsidRPr="002D3D91">
        <w:rPr>
          <w:rFonts w:ascii="Times New Roman" w:hAnsi="Times New Roman" w:cs="Times New Roman"/>
        </w:rPr>
        <w:t xml:space="preserve">What type of organization produced this report? </w:t>
      </w:r>
      <w:r w:rsidRPr="002D3D91">
        <w:rPr>
          <w:rFonts w:ascii="Times New Roman" w:hAnsi="Times New Roman" w:cs="Times New Roman"/>
        </w:rPr>
        <w:tab/>
      </w:r>
    </w:p>
    <w:p w14:paraId="15370E75" w14:textId="724EBAD4" w:rsidR="006327BA" w:rsidRPr="002D3D91" w:rsidRDefault="006327BA" w:rsidP="00B72F75">
      <w:pPr>
        <w:pStyle w:val="ListParagraph"/>
        <w:numPr>
          <w:ilvl w:val="0"/>
          <w:numId w:val="13"/>
        </w:numPr>
        <w:rPr>
          <w:rFonts w:ascii="Times New Roman" w:hAnsi="Times New Roman" w:cs="Times New Roman"/>
        </w:rPr>
      </w:pPr>
      <w:r w:rsidRPr="002D3D91">
        <w:rPr>
          <w:rFonts w:ascii="Times New Roman" w:hAnsi="Times New Roman" w:cs="Times New Roman"/>
        </w:rPr>
        <w:t>University (Specify)</w:t>
      </w:r>
      <w:r w:rsidR="00F35E39" w:rsidRPr="002D3D91">
        <w:rPr>
          <w:rFonts w:ascii="Times New Roman" w:hAnsi="Times New Roman" w:cs="Times New Roman"/>
        </w:rPr>
        <w:t xml:space="preserve"> </w:t>
      </w:r>
    </w:p>
    <w:p w14:paraId="3C7B32A0" w14:textId="78560312" w:rsidR="006327BA" w:rsidRPr="002D3D91" w:rsidRDefault="006327BA" w:rsidP="00B72F75">
      <w:pPr>
        <w:pStyle w:val="ListParagraph"/>
        <w:numPr>
          <w:ilvl w:val="0"/>
          <w:numId w:val="13"/>
        </w:numPr>
        <w:rPr>
          <w:rFonts w:ascii="Times New Roman" w:hAnsi="Times New Roman" w:cs="Times New Roman"/>
        </w:rPr>
      </w:pPr>
      <w:r w:rsidRPr="002D3D91">
        <w:rPr>
          <w:rFonts w:ascii="Times New Roman" w:hAnsi="Times New Roman" w:cs="Times New Roman"/>
        </w:rPr>
        <w:t xml:space="preserve">Government entity (Specify) </w:t>
      </w:r>
    </w:p>
    <w:p w14:paraId="16C0D116" w14:textId="7CA69EA3" w:rsidR="006327BA" w:rsidRPr="002D3D91" w:rsidRDefault="006327BA" w:rsidP="00B72F75">
      <w:pPr>
        <w:pStyle w:val="ListParagraph"/>
        <w:numPr>
          <w:ilvl w:val="0"/>
          <w:numId w:val="13"/>
        </w:numPr>
        <w:rPr>
          <w:rFonts w:ascii="Times New Roman" w:hAnsi="Times New Roman" w:cs="Times New Roman"/>
        </w:rPr>
      </w:pPr>
      <w:r w:rsidRPr="002D3D91">
        <w:rPr>
          <w:rFonts w:ascii="Times New Roman" w:hAnsi="Times New Roman" w:cs="Times New Roman"/>
        </w:rPr>
        <w:t>Contract research firm (Specify)</w:t>
      </w:r>
    </w:p>
    <w:p w14:paraId="1F20BF57" w14:textId="63959B66" w:rsidR="006327BA" w:rsidRPr="002D3D91" w:rsidRDefault="006327BA" w:rsidP="00B72F75">
      <w:pPr>
        <w:pStyle w:val="ListParagraph"/>
        <w:numPr>
          <w:ilvl w:val="0"/>
          <w:numId w:val="13"/>
        </w:numPr>
        <w:rPr>
          <w:rFonts w:ascii="Times New Roman" w:hAnsi="Times New Roman" w:cs="Times New Roman"/>
        </w:rPr>
      </w:pPr>
      <w:r w:rsidRPr="002D3D91">
        <w:rPr>
          <w:rFonts w:ascii="Times New Roman" w:hAnsi="Times New Roman" w:cs="Times New Roman"/>
        </w:rPr>
        <w:t xml:space="preserve">Other (Specify) </w:t>
      </w:r>
    </w:p>
    <w:p w14:paraId="3D0BCD89" w14:textId="4A6582DF" w:rsidR="006327BA" w:rsidRPr="002D3D91" w:rsidRDefault="006327BA" w:rsidP="00B72F75">
      <w:pPr>
        <w:pStyle w:val="ListParagraph"/>
        <w:numPr>
          <w:ilvl w:val="0"/>
          <w:numId w:val="13"/>
        </w:numPr>
        <w:rPr>
          <w:rFonts w:ascii="Times New Roman" w:hAnsi="Times New Roman" w:cs="Times New Roman"/>
        </w:rPr>
      </w:pPr>
      <w:r w:rsidRPr="002D3D91">
        <w:rPr>
          <w:rFonts w:ascii="Times New Roman" w:hAnsi="Times New Roman" w:cs="Times New Roman"/>
        </w:rPr>
        <w:t xml:space="preserve">Can’t tell </w:t>
      </w:r>
      <w:r w:rsidR="00AB5BBC" w:rsidRPr="002D3D91">
        <w:rPr>
          <w:rFonts w:ascii="Times New Roman" w:hAnsi="Times New Roman" w:cs="Times New Roman"/>
          <w:b/>
          <w:bCs/>
        </w:rPr>
        <w:t>(99)</w:t>
      </w:r>
    </w:p>
    <w:p w14:paraId="647229D9" w14:textId="2237A34E" w:rsidR="006327BA" w:rsidRPr="002D3D91" w:rsidRDefault="006327BA" w:rsidP="00B72F75">
      <w:pPr>
        <w:ind w:left="720"/>
      </w:pPr>
      <w:r w:rsidRPr="002D3D91">
        <w:t xml:space="preserve">7a. Was this research conducted using funds from a grant or other sponsor? </w:t>
      </w:r>
    </w:p>
    <w:p w14:paraId="08940969" w14:textId="123E72D8" w:rsidR="006327BA" w:rsidRPr="002D3D91" w:rsidRDefault="006327BA" w:rsidP="00B72F75">
      <w:pPr>
        <w:pStyle w:val="ListParagraph"/>
        <w:numPr>
          <w:ilvl w:val="0"/>
          <w:numId w:val="14"/>
        </w:numPr>
        <w:rPr>
          <w:rFonts w:ascii="Times New Roman" w:hAnsi="Times New Roman" w:cs="Times New Roman"/>
        </w:rPr>
      </w:pPr>
      <w:r w:rsidRPr="002D3D91">
        <w:rPr>
          <w:rFonts w:ascii="Times New Roman" w:hAnsi="Times New Roman" w:cs="Times New Roman"/>
        </w:rPr>
        <w:t>No</w:t>
      </w:r>
      <w:r w:rsidR="00E87376" w:rsidRPr="002D3D91">
        <w:rPr>
          <w:rFonts w:ascii="Times New Roman" w:hAnsi="Times New Roman" w:cs="Times New Roman"/>
        </w:rPr>
        <w:t xml:space="preserve"> </w:t>
      </w:r>
      <w:r w:rsidR="00E87376" w:rsidRPr="002D3D91">
        <w:rPr>
          <w:rFonts w:ascii="Times New Roman" w:hAnsi="Times New Roman" w:cs="Times New Roman"/>
          <w:b/>
          <w:bCs/>
        </w:rPr>
        <w:t>(0)</w:t>
      </w:r>
    </w:p>
    <w:p w14:paraId="5C6422EE" w14:textId="5CCDAE56" w:rsidR="006327BA" w:rsidRPr="002D3D91" w:rsidRDefault="006327BA" w:rsidP="00B72F75">
      <w:pPr>
        <w:pStyle w:val="ListParagraph"/>
        <w:numPr>
          <w:ilvl w:val="0"/>
          <w:numId w:val="14"/>
        </w:numPr>
        <w:rPr>
          <w:rFonts w:ascii="Times New Roman" w:hAnsi="Times New Roman" w:cs="Times New Roman"/>
        </w:rPr>
      </w:pPr>
      <w:r w:rsidRPr="002D3D91">
        <w:rPr>
          <w:rFonts w:ascii="Times New Roman" w:hAnsi="Times New Roman" w:cs="Times New Roman"/>
        </w:rPr>
        <w:t>Yes</w:t>
      </w:r>
      <w:r w:rsidR="00E87376" w:rsidRPr="002D3D91">
        <w:rPr>
          <w:rFonts w:ascii="Times New Roman" w:hAnsi="Times New Roman" w:cs="Times New Roman"/>
        </w:rPr>
        <w:t xml:space="preserve"> </w:t>
      </w:r>
      <w:r w:rsidR="00E87376" w:rsidRPr="002D3D91">
        <w:rPr>
          <w:rFonts w:ascii="Times New Roman" w:hAnsi="Times New Roman" w:cs="Times New Roman"/>
          <w:b/>
          <w:bCs/>
        </w:rPr>
        <w:t>(1)</w:t>
      </w:r>
    </w:p>
    <w:p w14:paraId="053BB2DE" w14:textId="5C1AEC6F" w:rsidR="006327BA" w:rsidRPr="002D3D91" w:rsidRDefault="006327BA" w:rsidP="00B72F75">
      <w:pPr>
        <w:pStyle w:val="ListParagraph"/>
        <w:numPr>
          <w:ilvl w:val="0"/>
          <w:numId w:val="14"/>
        </w:numPr>
        <w:rPr>
          <w:rFonts w:ascii="Times New Roman" w:hAnsi="Times New Roman" w:cs="Times New Roman"/>
        </w:rPr>
      </w:pPr>
      <w:r w:rsidRPr="002D3D91">
        <w:rPr>
          <w:rFonts w:ascii="Times New Roman" w:hAnsi="Times New Roman" w:cs="Times New Roman"/>
        </w:rPr>
        <w:t>Can’t tell</w:t>
      </w:r>
      <w:r w:rsidR="00E87376" w:rsidRPr="002D3D91">
        <w:rPr>
          <w:rFonts w:ascii="Times New Roman" w:hAnsi="Times New Roman" w:cs="Times New Roman"/>
        </w:rPr>
        <w:t xml:space="preserve"> </w:t>
      </w:r>
      <w:r w:rsidR="00E87376" w:rsidRPr="002D3D91">
        <w:rPr>
          <w:rFonts w:ascii="Times New Roman" w:hAnsi="Times New Roman" w:cs="Times New Roman"/>
          <w:b/>
          <w:bCs/>
        </w:rPr>
        <w:t>(2)</w:t>
      </w:r>
    </w:p>
    <w:p w14:paraId="2212F477" w14:textId="1214FCAC" w:rsidR="006327BA" w:rsidRPr="002D3D91" w:rsidRDefault="006327BA" w:rsidP="00B72F75">
      <w:r w:rsidRPr="002D3D91">
        <w:t xml:space="preserve">7b. If yes, who was the funder? </w:t>
      </w:r>
    </w:p>
    <w:p w14:paraId="4A2E0669" w14:textId="3A823F49" w:rsidR="006327BA" w:rsidRPr="002D3D91" w:rsidRDefault="006327BA" w:rsidP="00B72F75">
      <w:pPr>
        <w:pStyle w:val="ListParagraph"/>
        <w:numPr>
          <w:ilvl w:val="0"/>
          <w:numId w:val="15"/>
        </w:numPr>
        <w:rPr>
          <w:rFonts w:ascii="Times New Roman" w:hAnsi="Times New Roman" w:cs="Times New Roman"/>
        </w:rPr>
      </w:pPr>
      <w:r w:rsidRPr="002D3D91">
        <w:rPr>
          <w:rFonts w:ascii="Times New Roman" w:hAnsi="Times New Roman" w:cs="Times New Roman"/>
        </w:rPr>
        <w:t>Federal government (specify) _______</w:t>
      </w:r>
    </w:p>
    <w:p w14:paraId="31C2AA5D" w14:textId="0E6EF821" w:rsidR="006327BA" w:rsidRPr="002D3D91" w:rsidRDefault="006327BA" w:rsidP="00B72F75">
      <w:pPr>
        <w:pStyle w:val="ListParagraph"/>
        <w:numPr>
          <w:ilvl w:val="0"/>
          <w:numId w:val="15"/>
        </w:numPr>
        <w:rPr>
          <w:rFonts w:ascii="Times New Roman" w:hAnsi="Times New Roman" w:cs="Times New Roman"/>
        </w:rPr>
      </w:pPr>
      <w:r w:rsidRPr="002D3D91">
        <w:rPr>
          <w:rFonts w:ascii="Times New Roman" w:hAnsi="Times New Roman" w:cs="Times New Roman"/>
        </w:rPr>
        <w:t>Private foundation (specify) ___________</w:t>
      </w:r>
    </w:p>
    <w:p w14:paraId="5231C4CE" w14:textId="24104425" w:rsidR="006327BA" w:rsidRPr="002D3D91" w:rsidRDefault="006327BA" w:rsidP="00B72F75">
      <w:pPr>
        <w:pStyle w:val="ListParagraph"/>
        <w:numPr>
          <w:ilvl w:val="0"/>
          <w:numId w:val="15"/>
        </w:numPr>
        <w:rPr>
          <w:rFonts w:ascii="Times New Roman" w:hAnsi="Times New Roman" w:cs="Times New Roman"/>
        </w:rPr>
      </w:pPr>
      <w:r w:rsidRPr="002D3D91">
        <w:rPr>
          <w:rFonts w:ascii="Times New Roman" w:hAnsi="Times New Roman" w:cs="Times New Roman"/>
        </w:rPr>
        <w:t>Other (specify) ____________</w:t>
      </w:r>
    </w:p>
    <w:p w14:paraId="1F12FF82" w14:textId="57C0CB24" w:rsidR="006327BA" w:rsidRPr="002D3D91" w:rsidRDefault="006327BA" w:rsidP="00B72F75"/>
    <w:p w14:paraId="1A3E1AC4" w14:textId="5B95A040" w:rsidR="006327BA" w:rsidRPr="002D3D91" w:rsidRDefault="006327BA" w:rsidP="00B72F75"/>
    <w:p w14:paraId="0399FCF0" w14:textId="5AF46F58" w:rsidR="00040E27" w:rsidRPr="002D3D91" w:rsidRDefault="00040E27" w:rsidP="00040E27">
      <w:bookmarkStart w:id="2" w:name="OLE_LINK1"/>
      <w:bookmarkStart w:id="3" w:name="OLE_LINK2"/>
      <w:r w:rsidRPr="002D3D91">
        <w:t>*Coding sheet adapted and recommended by Cooper (2017)</w:t>
      </w:r>
    </w:p>
    <w:bookmarkEnd w:id="2"/>
    <w:bookmarkEnd w:id="3"/>
    <w:p w14:paraId="1CAE5562" w14:textId="670E5B74" w:rsidR="006327BA" w:rsidRPr="002D3D91" w:rsidRDefault="006327BA" w:rsidP="00B72F75"/>
    <w:p w14:paraId="2CD75C97" w14:textId="5D07D276" w:rsidR="006327BA" w:rsidRDefault="006327BA" w:rsidP="00B72F75"/>
    <w:p w14:paraId="7448F932" w14:textId="77777777" w:rsidR="00D1389C" w:rsidRPr="002D3D91" w:rsidRDefault="00D1389C" w:rsidP="00B72F75"/>
    <w:p w14:paraId="74BAC2CF" w14:textId="77777777" w:rsidR="00AB5BBC" w:rsidRPr="002D3D91" w:rsidRDefault="00AB5BBC" w:rsidP="00B72F75"/>
    <w:p w14:paraId="7ACED50B" w14:textId="7D6965DB" w:rsidR="006327BA" w:rsidRPr="002D3D91" w:rsidRDefault="006327BA" w:rsidP="00B72F75">
      <w:pPr>
        <w:jc w:val="center"/>
        <w:rPr>
          <w:b/>
          <w:bCs/>
        </w:rPr>
      </w:pPr>
      <w:r w:rsidRPr="002D3D91">
        <w:rPr>
          <w:b/>
          <w:bCs/>
        </w:rPr>
        <w:t xml:space="preserve">Appendix C </w:t>
      </w:r>
    </w:p>
    <w:p w14:paraId="4F758E86" w14:textId="356E680E" w:rsidR="006327BA" w:rsidRPr="002D3D91" w:rsidRDefault="008B513D" w:rsidP="00B72F75">
      <w:pPr>
        <w:jc w:val="center"/>
        <w:rPr>
          <w:b/>
          <w:bCs/>
        </w:rPr>
      </w:pPr>
      <w:r w:rsidRPr="002D3D91">
        <w:rPr>
          <w:b/>
          <w:bCs/>
        </w:rPr>
        <w:t>Descriptive Coding Sheet of Primary Papers Reporting Demographic Data</w:t>
      </w:r>
      <w:r w:rsidR="006327BA" w:rsidRPr="002D3D91">
        <w:rPr>
          <w:b/>
          <w:bCs/>
        </w:rPr>
        <w:t xml:space="preserve"> </w:t>
      </w:r>
    </w:p>
    <w:p w14:paraId="7FE66B92" w14:textId="3C21C0F6" w:rsidR="00712C88" w:rsidRPr="002D3D91" w:rsidRDefault="00712C88" w:rsidP="00B72F75">
      <w:pPr>
        <w:jc w:val="center"/>
        <w:rPr>
          <w:b/>
          <w:bCs/>
        </w:rPr>
      </w:pPr>
    </w:p>
    <w:p w14:paraId="3E9F3D26" w14:textId="509E4F31" w:rsidR="000A0FB7" w:rsidRPr="002D3D91" w:rsidRDefault="000A0FB7" w:rsidP="000A0FB7">
      <w:r w:rsidRPr="002D3D91">
        <w:t xml:space="preserve">Directions: As you collect the following data, please input the appropriate value (bold number) into the database. </w:t>
      </w:r>
    </w:p>
    <w:p w14:paraId="614C155D" w14:textId="77777777" w:rsidR="000352B3" w:rsidRPr="002D3D91" w:rsidRDefault="000352B3" w:rsidP="000352B3">
      <w:pPr>
        <w:pStyle w:val="ListParagraph"/>
        <w:rPr>
          <w:rFonts w:ascii="Times New Roman" w:hAnsi="Times New Roman" w:cs="Times New Roman"/>
        </w:rPr>
      </w:pPr>
    </w:p>
    <w:p w14:paraId="0F8443A3" w14:textId="18B3FAE5" w:rsidR="000352B3" w:rsidRPr="002D3D91" w:rsidRDefault="000352B3" w:rsidP="00B72F75">
      <w:pPr>
        <w:pStyle w:val="ListParagraph"/>
        <w:numPr>
          <w:ilvl w:val="0"/>
          <w:numId w:val="16"/>
        </w:numPr>
        <w:rPr>
          <w:rFonts w:ascii="Times New Roman" w:hAnsi="Times New Roman" w:cs="Times New Roman"/>
        </w:rPr>
      </w:pPr>
      <w:r w:rsidRPr="002D3D91">
        <w:rPr>
          <w:rFonts w:ascii="Times New Roman" w:hAnsi="Times New Roman" w:cs="Times New Roman"/>
        </w:rPr>
        <w:t xml:space="preserve">Did the primary study report </w:t>
      </w:r>
      <w:r w:rsidR="00FA4530" w:rsidRPr="002D3D91">
        <w:rPr>
          <w:rFonts w:ascii="Times New Roman" w:hAnsi="Times New Roman" w:cs="Times New Roman"/>
        </w:rPr>
        <w:t xml:space="preserve">sex characteristics of their sample? </w:t>
      </w:r>
    </w:p>
    <w:p w14:paraId="465F06A9" w14:textId="77777777" w:rsidR="00FA4530" w:rsidRPr="002D3D91" w:rsidRDefault="00FA4530" w:rsidP="00FA4530">
      <w:pPr>
        <w:rPr>
          <w:b/>
          <w:bCs/>
        </w:rPr>
      </w:pPr>
      <w:r w:rsidRPr="002D3D91">
        <w:tab/>
      </w:r>
      <w:r w:rsidRPr="002D3D91">
        <w:rPr>
          <w:b/>
          <w:bCs/>
        </w:rPr>
        <w:t>(0) No</w:t>
      </w:r>
    </w:p>
    <w:p w14:paraId="4BACD192" w14:textId="4763E3F3" w:rsidR="00FA4530" w:rsidRPr="002D3D91" w:rsidRDefault="00FA4530" w:rsidP="00FA4530">
      <w:pPr>
        <w:rPr>
          <w:b/>
          <w:bCs/>
        </w:rPr>
      </w:pPr>
      <w:r w:rsidRPr="002D3D91">
        <w:rPr>
          <w:b/>
          <w:bCs/>
        </w:rPr>
        <w:tab/>
        <w:t>(1) Yes</w:t>
      </w:r>
    </w:p>
    <w:p w14:paraId="5E2CC442" w14:textId="7671EFCA" w:rsidR="00FA4530" w:rsidRPr="002D3D91" w:rsidRDefault="00FA4530" w:rsidP="00FA4530">
      <w:pPr>
        <w:rPr>
          <w:b/>
          <w:bCs/>
        </w:rPr>
      </w:pPr>
    </w:p>
    <w:p w14:paraId="0C091418" w14:textId="6AFF01BE" w:rsidR="00FA4530" w:rsidRPr="002D3D91" w:rsidRDefault="00FA4530" w:rsidP="00FA4530">
      <w:r w:rsidRPr="002D3D91">
        <w:rPr>
          <w:b/>
          <w:bCs/>
        </w:rPr>
        <w:t xml:space="preserve">       </w:t>
      </w:r>
      <w:r w:rsidR="00406DE2" w:rsidRPr="002D3D91">
        <w:t>2</w:t>
      </w:r>
      <w:r w:rsidRPr="002D3D91">
        <w:t xml:space="preserve">. Did the primary study report gender characteristics of their sample? </w:t>
      </w:r>
    </w:p>
    <w:p w14:paraId="3A398BC8" w14:textId="77777777" w:rsidR="00FA4530" w:rsidRPr="002D3D91" w:rsidRDefault="00FA4530" w:rsidP="00FA4530">
      <w:pPr>
        <w:rPr>
          <w:b/>
          <w:bCs/>
        </w:rPr>
      </w:pPr>
      <w:r w:rsidRPr="002D3D91">
        <w:tab/>
      </w:r>
      <w:r w:rsidRPr="002D3D91">
        <w:rPr>
          <w:b/>
          <w:bCs/>
        </w:rPr>
        <w:t>(0) No</w:t>
      </w:r>
    </w:p>
    <w:p w14:paraId="4CB45697" w14:textId="77777777" w:rsidR="00FA4530" w:rsidRPr="002D3D91" w:rsidRDefault="00FA4530" w:rsidP="00FA4530">
      <w:pPr>
        <w:rPr>
          <w:b/>
          <w:bCs/>
        </w:rPr>
      </w:pPr>
      <w:r w:rsidRPr="002D3D91">
        <w:rPr>
          <w:b/>
          <w:bCs/>
        </w:rPr>
        <w:tab/>
        <w:t>(1) Yes</w:t>
      </w:r>
    </w:p>
    <w:p w14:paraId="090295A7" w14:textId="43086D27" w:rsidR="00FA4530" w:rsidRPr="002D3D91" w:rsidRDefault="00FA4530" w:rsidP="00FA4530"/>
    <w:p w14:paraId="355058DF" w14:textId="22204E23" w:rsidR="00FA4530" w:rsidRPr="002D3D91" w:rsidRDefault="00FA4530" w:rsidP="00FA4530">
      <w:r w:rsidRPr="002D3D91">
        <w:t xml:space="preserve">       </w:t>
      </w:r>
      <w:r w:rsidR="00406DE2" w:rsidRPr="002D3D91">
        <w:t>3</w:t>
      </w:r>
      <w:r w:rsidRPr="002D3D91">
        <w:t xml:space="preserve">. Did the primary study report racial/ethnic background information of their sample? </w:t>
      </w:r>
    </w:p>
    <w:p w14:paraId="643AA3FA" w14:textId="77777777" w:rsidR="00FA4530" w:rsidRPr="002D3D91" w:rsidRDefault="00FA4530" w:rsidP="00FA4530">
      <w:pPr>
        <w:rPr>
          <w:b/>
          <w:bCs/>
        </w:rPr>
      </w:pPr>
      <w:r w:rsidRPr="002D3D91">
        <w:tab/>
      </w:r>
      <w:r w:rsidRPr="002D3D91">
        <w:rPr>
          <w:b/>
          <w:bCs/>
        </w:rPr>
        <w:t>(0) No</w:t>
      </w:r>
    </w:p>
    <w:p w14:paraId="38B191C7" w14:textId="77777777" w:rsidR="00FA4530" w:rsidRPr="002D3D91" w:rsidRDefault="00FA4530" w:rsidP="00FA4530">
      <w:pPr>
        <w:rPr>
          <w:b/>
          <w:bCs/>
        </w:rPr>
      </w:pPr>
      <w:r w:rsidRPr="002D3D91">
        <w:rPr>
          <w:b/>
          <w:bCs/>
        </w:rPr>
        <w:tab/>
        <w:t>(1) Yes</w:t>
      </w:r>
    </w:p>
    <w:p w14:paraId="1AF7233B" w14:textId="1598ACCF" w:rsidR="00FA4530" w:rsidRPr="002D3D91" w:rsidRDefault="00FA4530" w:rsidP="00FA4530"/>
    <w:p w14:paraId="1D2A3547" w14:textId="7574C38F" w:rsidR="00FA4530" w:rsidRPr="002D3D91" w:rsidRDefault="00FA4530" w:rsidP="00FA4530">
      <w:r w:rsidRPr="002D3D91">
        <w:t xml:space="preserve">        </w:t>
      </w:r>
      <w:r w:rsidR="00406DE2" w:rsidRPr="002D3D91">
        <w:t>4</w:t>
      </w:r>
      <w:r w:rsidRPr="002D3D91">
        <w:t xml:space="preserve">. Did the primary study report age mean, age standard deviation, or age range? </w:t>
      </w:r>
    </w:p>
    <w:p w14:paraId="0CE92545" w14:textId="77777777" w:rsidR="00FA4530" w:rsidRPr="002D3D91" w:rsidRDefault="00FA4530" w:rsidP="00FA4530">
      <w:pPr>
        <w:rPr>
          <w:b/>
          <w:bCs/>
        </w:rPr>
      </w:pPr>
      <w:r w:rsidRPr="002D3D91">
        <w:tab/>
      </w:r>
      <w:r w:rsidRPr="002D3D91">
        <w:rPr>
          <w:b/>
          <w:bCs/>
        </w:rPr>
        <w:t>(0) No</w:t>
      </w:r>
    </w:p>
    <w:p w14:paraId="67477C24" w14:textId="77777777" w:rsidR="00FA4530" w:rsidRPr="002D3D91" w:rsidRDefault="00FA4530" w:rsidP="00FA4530">
      <w:pPr>
        <w:rPr>
          <w:b/>
          <w:bCs/>
        </w:rPr>
      </w:pPr>
      <w:r w:rsidRPr="002D3D91">
        <w:rPr>
          <w:b/>
          <w:bCs/>
        </w:rPr>
        <w:tab/>
        <w:t>(1) Yes</w:t>
      </w:r>
    </w:p>
    <w:p w14:paraId="5E55656D" w14:textId="09127B24" w:rsidR="00FA4530" w:rsidRPr="002D3D91" w:rsidRDefault="00FA4530" w:rsidP="00FA4530"/>
    <w:p w14:paraId="250ABEF0" w14:textId="7BB52489" w:rsidR="00FA4530" w:rsidRPr="002D3D91" w:rsidRDefault="00FA4530" w:rsidP="00FA4530">
      <w:r w:rsidRPr="002D3D91">
        <w:t xml:space="preserve">        </w:t>
      </w:r>
      <w:r w:rsidR="00406DE2" w:rsidRPr="002D3D91">
        <w:t>5</w:t>
      </w:r>
      <w:r w:rsidRPr="002D3D91">
        <w:t xml:space="preserve">. Did the </w:t>
      </w:r>
      <w:r w:rsidR="00406DE2" w:rsidRPr="002D3D91">
        <w:t xml:space="preserve">primary study report what country the study was conducted? </w:t>
      </w:r>
    </w:p>
    <w:p w14:paraId="2BACD9B7" w14:textId="77777777" w:rsidR="00406DE2" w:rsidRPr="002D3D91" w:rsidRDefault="00406DE2" w:rsidP="00406DE2">
      <w:pPr>
        <w:rPr>
          <w:b/>
          <w:bCs/>
        </w:rPr>
      </w:pPr>
      <w:r w:rsidRPr="002D3D91">
        <w:tab/>
      </w:r>
      <w:r w:rsidRPr="002D3D91">
        <w:rPr>
          <w:b/>
          <w:bCs/>
        </w:rPr>
        <w:t>(0) No</w:t>
      </w:r>
    </w:p>
    <w:p w14:paraId="212904B1" w14:textId="77777777" w:rsidR="00406DE2" w:rsidRPr="002D3D91" w:rsidRDefault="00406DE2" w:rsidP="00406DE2">
      <w:pPr>
        <w:rPr>
          <w:b/>
          <w:bCs/>
        </w:rPr>
      </w:pPr>
      <w:r w:rsidRPr="002D3D91">
        <w:rPr>
          <w:b/>
          <w:bCs/>
        </w:rPr>
        <w:tab/>
        <w:t>(1) Yes</w:t>
      </w:r>
    </w:p>
    <w:p w14:paraId="3F74DF7A" w14:textId="1D639F47" w:rsidR="00406DE2" w:rsidRPr="002D3D91" w:rsidRDefault="00406DE2" w:rsidP="00FA4530"/>
    <w:p w14:paraId="11E236F8" w14:textId="29798E4E" w:rsidR="00406DE2" w:rsidRPr="002D3D91" w:rsidRDefault="00406DE2" w:rsidP="00FA4530">
      <w:r w:rsidRPr="002D3D91">
        <w:t xml:space="preserve">         6. Did the primary study report the education background of their sample? </w:t>
      </w:r>
    </w:p>
    <w:p w14:paraId="2FFB5928" w14:textId="77777777" w:rsidR="00406DE2" w:rsidRPr="002D3D91" w:rsidRDefault="00406DE2" w:rsidP="00406DE2">
      <w:pPr>
        <w:rPr>
          <w:b/>
          <w:bCs/>
        </w:rPr>
      </w:pPr>
      <w:r w:rsidRPr="002D3D91">
        <w:tab/>
      </w:r>
      <w:r w:rsidRPr="002D3D91">
        <w:rPr>
          <w:b/>
          <w:bCs/>
        </w:rPr>
        <w:t>(0) No</w:t>
      </w:r>
    </w:p>
    <w:p w14:paraId="589816D1" w14:textId="77777777" w:rsidR="00406DE2" w:rsidRPr="002D3D91" w:rsidRDefault="00406DE2" w:rsidP="00406DE2">
      <w:pPr>
        <w:rPr>
          <w:b/>
          <w:bCs/>
        </w:rPr>
      </w:pPr>
      <w:r w:rsidRPr="002D3D91">
        <w:rPr>
          <w:b/>
          <w:bCs/>
        </w:rPr>
        <w:tab/>
        <w:t>(1) Yes</w:t>
      </w:r>
    </w:p>
    <w:p w14:paraId="2F32409A" w14:textId="6D2B096C" w:rsidR="00406DE2" w:rsidRPr="002D3D91" w:rsidRDefault="00406DE2" w:rsidP="00FA4530">
      <w:r w:rsidRPr="002D3D91">
        <w:t xml:space="preserve"> </w:t>
      </w:r>
    </w:p>
    <w:p w14:paraId="27155831" w14:textId="5713B7C7" w:rsidR="00406DE2" w:rsidRPr="002D3D91" w:rsidRDefault="00406DE2" w:rsidP="00FA4530">
      <w:r w:rsidRPr="002D3D91">
        <w:t xml:space="preserve">         7. Did the primary study report the marital status of their sample? </w:t>
      </w:r>
    </w:p>
    <w:p w14:paraId="60CE6EA6" w14:textId="77777777" w:rsidR="00406DE2" w:rsidRPr="002D3D91" w:rsidRDefault="00406DE2" w:rsidP="00406DE2">
      <w:pPr>
        <w:rPr>
          <w:b/>
          <w:bCs/>
        </w:rPr>
      </w:pPr>
      <w:r w:rsidRPr="002D3D91">
        <w:tab/>
      </w:r>
      <w:r w:rsidRPr="002D3D91">
        <w:rPr>
          <w:b/>
          <w:bCs/>
        </w:rPr>
        <w:t>(0) No</w:t>
      </w:r>
    </w:p>
    <w:p w14:paraId="6A77CA84" w14:textId="77777777" w:rsidR="00406DE2" w:rsidRPr="002D3D91" w:rsidRDefault="00406DE2" w:rsidP="00406DE2">
      <w:pPr>
        <w:rPr>
          <w:b/>
          <w:bCs/>
        </w:rPr>
      </w:pPr>
      <w:r w:rsidRPr="002D3D91">
        <w:rPr>
          <w:b/>
          <w:bCs/>
        </w:rPr>
        <w:tab/>
        <w:t>(1) Yes</w:t>
      </w:r>
    </w:p>
    <w:p w14:paraId="75F5E95A" w14:textId="1045C471" w:rsidR="00406DE2" w:rsidRPr="002D3D91" w:rsidRDefault="00406DE2" w:rsidP="00FA4530"/>
    <w:p w14:paraId="5F8DDBB2" w14:textId="5333344C" w:rsidR="00406DE2" w:rsidRPr="002D3D91" w:rsidRDefault="00406DE2" w:rsidP="00FA4530">
      <w:r w:rsidRPr="002D3D91">
        <w:t xml:space="preserve">         8. Did the primary study report physical health comorbidities of their sample? </w:t>
      </w:r>
    </w:p>
    <w:p w14:paraId="4A9A3AFB" w14:textId="77777777" w:rsidR="00406DE2" w:rsidRPr="002D3D91" w:rsidRDefault="00406DE2" w:rsidP="00406DE2">
      <w:pPr>
        <w:rPr>
          <w:b/>
          <w:bCs/>
        </w:rPr>
      </w:pPr>
      <w:r w:rsidRPr="002D3D91">
        <w:tab/>
      </w:r>
      <w:r w:rsidRPr="002D3D91">
        <w:rPr>
          <w:b/>
          <w:bCs/>
        </w:rPr>
        <w:t>(0) No</w:t>
      </w:r>
    </w:p>
    <w:p w14:paraId="19D5794A" w14:textId="77777777" w:rsidR="00406DE2" w:rsidRPr="002D3D91" w:rsidRDefault="00406DE2" w:rsidP="00406DE2">
      <w:pPr>
        <w:rPr>
          <w:b/>
          <w:bCs/>
        </w:rPr>
      </w:pPr>
      <w:r w:rsidRPr="002D3D91">
        <w:rPr>
          <w:b/>
          <w:bCs/>
        </w:rPr>
        <w:tab/>
        <w:t>(1) Yes</w:t>
      </w:r>
    </w:p>
    <w:p w14:paraId="6FE2D9EB" w14:textId="285DB38C" w:rsidR="00406DE2" w:rsidRPr="002D3D91" w:rsidRDefault="00406DE2" w:rsidP="00FA4530"/>
    <w:p w14:paraId="2DBDCE23" w14:textId="5CAD2CC9" w:rsidR="00406DE2" w:rsidRPr="002D3D91" w:rsidRDefault="00406DE2" w:rsidP="00FA4530">
      <w:r w:rsidRPr="002D3D91">
        <w:t xml:space="preserve">          9. Did the primary study report mental health comorbidities of their sample? </w:t>
      </w:r>
    </w:p>
    <w:p w14:paraId="274E17A2" w14:textId="77777777" w:rsidR="00406DE2" w:rsidRPr="002D3D91" w:rsidRDefault="00406DE2" w:rsidP="00406DE2">
      <w:pPr>
        <w:rPr>
          <w:b/>
          <w:bCs/>
        </w:rPr>
      </w:pPr>
      <w:r w:rsidRPr="002D3D91">
        <w:tab/>
      </w:r>
      <w:r w:rsidRPr="002D3D91">
        <w:rPr>
          <w:b/>
          <w:bCs/>
        </w:rPr>
        <w:t>(0) No</w:t>
      </w:r>
    </w:p>
    <w:p w14:paraId="79ED770B" w14:textId="77777777" w:rsidR="00406DE2" w:rsidRPr="002D3D91" w:rsidRDefault="00406DE2" w:rsidP="00406DE2">
      <w:pPr>
        <w:rPr>
          <w:b/>
          <w:bCs/>
        </w:rPr>
      </w:pPr>
      <w:r w:rsidRPr="002D3D91">
        <w:rPr>
          <w:b/>
          <w:bCs/>
        </w:rPr>
        <w:lastRenderedPageBreak/>
        <w:tab/>
        <w:t>(1) Yes</w:t>
      </w:r>
    </w:p>
    <w:p w14:paraId="04FF7498" w14:textId="13092751" w:rsidR="00E018D9" w:rsidRPr="002D3D91" w:rsidRDefault="00E018D9" w:rsidP="00E018D9"/>
    <w:p w14:paraId="6135FF5A" w14:textId="2E1F61EC" w:rsidR="00406DE2" w:rsidRPr="002D3D91" w:rsidRDefault="00406DE2" w:rsidP="00E018D9">
      <w:r w:rsidRPr="002D3D91">
        <w:t xml:space="preserve">         10. Did the primary study report the percentage of their sample that had a MUS? </w:t>
      </w:r>
    </w:p>
    <w:p w14:paraId="65BEB17B" w14:textId="77777777" w:rsidR="00406DE2" w:rsidRPr="002D3D91" w:rsidRDefault="00406DE2" w:rsidP="00406DE2">
      <w:pPr>
        <w:rPr>
          <w:b/>
          <w:bCs/>
        </w:rPr>
      </w:pPr>
      <w:r w:rsidRPr="002D3D91">
        <w:tab/>
      </w:r>
      <w:r w:rsidRPr="002D3D91">
        <w:rPr>
          <w:b/>
          <w:bCs/>
        </w:rPr>
        <w:t>(0) No</w:t>
      </w:r>
    </w:p>
    <w:p w14:paraId="2990685D" w14:textId="6450DFFE" w:rsidR="00EE6B99" w:rsidRPr="002D3D91" w:rsidRDefault="00406DE2" w:rsidP="00406DE2">
      <w:pPr>
        <w:rPr>
          <w:b/>
          <w:bCs/>
        </w:rPr>
      </w:pPr>
      <w:r w:rsidRPr="002D3D91">
        <w:rPr>
          <w:b/>
          <w:bCs/>
        </w:rPr>
        <w:tab/>
        <w:t>(1) Yes</w:t>
      </w:r>
    </w:p>
    <w:p w14:paraId="0DAE0146" w14:textId="77777777" w:rsidR="00E31D51" w:rsidRPr="002D3D91" w:rsidRDefault="00E31D51" w:rsidP="00406DE2">
      <w:pPr>
        <w:rPr>
          <w:b/>
          <w:bCs/>
        </w:rPr>
      </w:pPr>
    </w:p>
    <w:p w14:paraId="3CBB6F62" w14:textId="5695B415" w:rsidR="005030A8" w:rsidRPr="002D3D91" w:rsidRDefault="005030A8" w:rsidP="00B72F75">
      <w:pPr>
        <w:pStyle w:val="ListParagraph"/>
        <w:ind w:left="90"/>
        <w:jc w:val="center"/>
        <w:rPr>
          <w:rFonts w:ascii="Times New Roman" w:hAnsi="Times New Roman" w:cs="Times New Roman"/>
          <w:b/>
          <w:bCs/>
        </w:rPr>
      </w:pPr>
      <w:r w:rsidRPr="002D3D91">
        <w:rPr>
          <w:rFonts w:ascii="Times New Roman" w:hAnsi="Times New Roman" w:cs="Times New Roman"/>
          <w:b/>
          <w:bCs/>
        </w:rPr>
        <w:t xml:space="preserve">Appendix D </w:t>
      </w:r>
    </w:p>
    <w:p w14:paraId="482A7D78" w14:textId="7447BD8E" w:rsidR="005030A8" w:rsidRPr="002D3D91" w:rsidRDefault="005030A8" w:rsidP="00B72F75">
      <w:pPr>
        <w:pStyle w:val="ListParagraph"/>
        <w:ind w:left="90"/>
        <w:jc w:val="center"/>
        <w:rPr>
          <w:rFonts w:ascii="Times New Roman" w:hAnsi="Times New Roman" w:cs="Times New Roman"/>
          <w:b/>
          <w:bCs/>
        </w:rPr>
      </w:pPr>
      <w:r w:rsidRPr="002D3D91">
        <w:rPr>
          <w:rFonts w:ascii="Times New Roman" w:hAnsi="Times New Roman" w:cs="Times New Roman"/>
          <w:b/>
          <w:bCs/>
        </w:rPr>
        <w:t xml:space="preserve">Participant and Sample Characteristics </w:t>
      </w:r>
    </w:p>
    <w:p w14:paraId="7F3FECE3" w14:textId="526FCDDB" w:rsidR="000A0FB7" w:rsidRPr="002D3D91" w:rsidRDefault="000A0FB7" w:rsidP="00B72F75">
      <w:pPr>
        <w:pStyle w:val="ListParagraph"/>
        <w:ind w:left="90"/>
        <w:jc w:val="center"/>
        <w:rPr>
          <w:rFonts w:ascii="Times New Roman" w:hAnsi="Times New Roman" w:cs="Times New Roman"/>
        </w:rPr>
      </w:pPr>
    </w:p>
    <w:p w14:paraId="77D1BEC3" w14:textId="77777777" w:rsidR="000A0FB7" w:rsidRPr="002D3D91" w:rsidRDefault="000A0FB7" w:rsidP="000A0FB7">
      <w:r w:rsidRPr="002D3D91">
        <w:t>Directions: As you collect the following data, please input the appropriate value (bold number) into the database. If bold value is not applicable (i.e., coding sheet states ‘specify’), please write your finding into the space provided.</w:t>
      </w:r>
    </w:p>
    <w:p w14:paraId="26391B1C" w14:textId="77777777" w:rsidR="000A0FB7" w:rsidRPr="002D3D91" w:rsidRDefault="000A0FB7" w:rsidP="00B72F75">
      <w:pPr>
        <w:pStyle w:val="ListParagraph"/>
        <w:ind w:left="90"/>
        <w:jc w:val="center"/>
        <w:rPr>
          <w:rFonts w:ascii="Times New Roman" w:hAnsi="Times New Roman" w:cs="Times New Roman"/>
        </w:rPr>
      </w:pPr>
    </w:p>
    <w:p w14:paraId="3B5BEF5E" w14:textId="787D0262" w:rsidR="005030A8" w:rsidRPr="002D3D91" w:rsidRDefault="005030A8" w:rsidP="00B72F75">
      <w:pPr>
        <w:pStyle w:val="ListParagraph"/>
        <w:numPr>
          <w:ilvl w:val="0"/>
          <w:numId w:val="20"/>
        </w:numPr>
        <w:rPr>
          <w:rFonts w:ascii="Times New Roman" w:hAnsi="Times New Roman" w:cs="Times New Roman"/>
        </w:rPr>
      </w:pPr>
      <w:r w:rsidRPr="002D3D91">
        <w:rPr>
          <w:rFonts w:ascii="Times New Roman" w:hAnsi="Times New Roman" w:cs="Times New Roman"/>
        </w:rPr>
        <w:t xml:space="preserve">Which of the following medically unexplained symptoms were reported in the study? </w:t>
      </w:r>
      <w:r w:rsidR="003A3B3B" w:rsidRPr="002D3D91">
        <w:rPr>
          <w:rFonts w:ascii="Times New Roman" w:hAnsi="Times New Roman" w:cs="Times New Roman"/>
        </w:rPr>
        <w:t>(Place a 1 in each column that applies, 0 if not</w:t>
      </w:r>
      <w:proofErr w:type="gramStart"/>
      <w:r w:rsidR="003A3B3B" w:rsidRPr="002D3D91">
        <w:rPr>
          <w:rFonts w:ascii="Times New Roman" w:hAnsi="Times New Roman" w:cs="Times New Roman"/>
        </w:rPr>
        <w:t>, ?</w:t>
      </w:r>
      <w:proofErr w:type="gramEnd"/>
      <w:r w:rsidR="003A3B3B" w:rsidRPr="002D3D91">
        <w:rPr>
          <w:rFonts w:ascii="Times New Roman" w:hAnsi="Times New Roman" w:cs="Times New Roman"/>
        </w:rPr>
        <w:t xml:space="preserve"> if not reported).</w:t>
      </w:r>
    </w:p>
    <w:p w14:paraId="20141A5A" w14:textId="0DCF2EE5" w:rsidR="005030A8" w:rsidRPr="002D3D91" w:rsidRDefault="005030A8" w:rsidP="00B72F75">
      <w:pPr>
        <w:pStyle w:val="ListParagraph"/>
        <w:numPr>
          <w:ilvl w:val="0"/>
          <w:numId w:val="21"/>
        </w:numPr>
        <w:rPr>
          <w:rFonts w:ascii="Times New Roman" w:hAnsi="Times New Roman" w:cs="Times New Roman"/>
        </w:rPr>
      </w:pPr>
      <w:r w:rsidRPr="002D3D91">
        <w:rPr>
          <w:rFonts w:ascii="Times New Roman" w:hAnsi="Times New Roman" w:cs="Times New Roman"/>
        </w:rPr>
        <w:t>Fibromyalgia</w:t>
      </w:r>
    </w:p>
    <w:p w14:paraId="6046B319" w14:textId="4E06A762" w:rsidR="005030A8" w:rsidRPr="002D3D91" w:rsidRDefault="005030A8" w:rsidP="00B72F75">
      <w:pPr>
        <w:pStyle w:val="ListParagraph"/>
        <w:numPr>
          <w:ilvl w:val="0"/>
          <w:numId w:val="21"/>
        </w:numPr>
        <w:rPr>
          <w:rFonts w:ascii="Times New Roman" w:hAnsi="Times New Roman" w:cs="Times New Roman"/>
        </w:rPr>
      </w:pPr>
      <w:r w:rsidRPr="002D3D91">
        <w:rPr>
          <w:rFonts w:ascii="Times New Roman" w:hAnsi="Times New Roman" w:cs="Times New Roman"/>
        </w:rPr>
        <w:t>Irritable bowel syndrome</w:t>
      </w:r>
    </w:p>
    <w:p w14:paraId="70504153" w14:textId="72EA11C9" w:rsidR="005030A8" w:rsidRPr="002D3D91" w:rsidRDefault="005030A8" w:rsidP="00B72F75">
      <w:pPr>
        <w:pStyle w:val="ListParagraph"/>
        <w:numPr>
          <w:ilvl w:val="0"/>
          <w:numId w:val="21"/>
        </w:numPr>
        <w:rPr>
          <w:rFonts w:ascii="Times New Roman" w:hAnsi="Times New Roman" w:cs="Times New Roman"/>
        </w:rPr>
      </w:pPr>
      <w:r w:rsidRPr="002D3D91">
        <w:rPr>
          <w:rFonts w:ascii="Times New Roman" w:hAnsi="Times New Roman" w:cs="Times New Roman"/>
        </w:rPr>
        <w:t xml:space="preserve">Chronic fatigue syndrome </w:t>
      </w:r>
    </w:p>
    <w:p w14:paraId="18B9427C" w14:textId="2A4AD51B" w:rsidR="005030A8" w:rsidRPr="002D3D91" w:rsidRDefault="005030A8" w:rsidP="00B72F75">
      <w:pPr>
        <w:pStyle w:val="ListParagraph"/>
        <w:numPr>
          <w:ilvl w:val="0"/>
          <w:numId w:val="21"/>
        </w:numPr>
        <w:rPr>
          <w:rFonts w:ascii="Times New Roman" w:hAnsi="Times New Roman" w:cs="Times New Roman"/>
        </w:rPr>
      </w:pPr>
      <w:r w:rsidRPr="002D3D91">
        <w:rPr>
          <w:rFonts w:ascii="Times New Roman" w:hAnsi="Times New Roman" w:cs="Times New Roman"/>
        </w:rPr>
        <w:t xml:space="preserve">TMJ/D </w:t>
      </w:r>
    </w:p>
    <w:p w14:paraId="13DE315F" w14:textId="3F2ACF8C" w:rsidR="005030A8" w:rsidRPr="002D3D91" w:rsidRDefault="005030A8" w:rsidP="00B72F75">
      <w:pPr>
        <w:pStyle w:val="ListParagraph"/>
        <w:numPr>
          <w:ilvl w:val="0"/>
          <w:numId w:val="21"/>
        </w:numPr>
        <w:rPr>
          <w:rFonts w:ascii="Times New Roman" w:hAnsi="Times New Roman" w:cs="Times New Roman"/>
        </w:rPr>
      </w:pPr>
      <w:r w:rsidRPr="002D3D91">
        <w:rPr>
          <w:rFonts w:ascii="Times New Roman" w:hAnsi="Times New Roman" w:cs="Times New Roman"/>
        </w:rPr>
        <w:t xml:space="preserve">Other </w:t>
      </w:r>
      <w:r w:rsidR="002B3F15" w:rsidRPr="002D3D91">
        <w:rPr>
          <w:rFonts w:ascii="Times New Roman" w:hAnsi="Times New Roman" w:cs="Times New Roman"/>
        </w:rPr>
        <w:t>(specify):</w:t>
      </w:r>
    </w:p>
    <w:p w14:paraId="6DBBF0DA" w14:textId="354EF526" w:rsidR="003A3B3B" w:rsidRPr="002D3D91" w:rsidRDefault="003A3B3B" w:rsidP="003A3B3B"/>
    <w:p w14:paraId="311F7EC9" w14:textId="4626C93E" w:rsidR="003A3B3B" w:rsidRPr="002D3D91" w:rsidRDefault="003A3B3B" w:rsidP="003A3B3B">
      <w:r w:rsidRPr="002D3D91">
        <w:t xml:space="preserve">2. What was the reported </w:t>
      </w:r>
      <w:r w:rsidR="00400A0D" w:rsidRPr="002D3D91">
        <w:t xml:space="preserve">sex of the sample? </w:t>
      </w:r>
    </w:p>
    <w:p w14:paraId="5903252A" w14:textId="45FCF72C" w:rsidR="00400A0D" w:rsidRPr="002D3D91" w:rsidRDefault="00400A0D" w:rsidP="003A3B3B">
      <w:pPr>
        <w:rPr>
          <w:b/>
          <w:bCs/>
        </w:rPr>
      </w:pPr>
      <w:r w:rsidRPr="002D3D91">
        <w:t xml:space="preserve">        a. </w:t>
      </w:r>
      <w:r w:rsidR="00CD2F53" w:rsidRPr="002D3D91">
        <w:t xml:space="preserve">Male </w:t>
      </w:r>
      <w:r w:rsidR="00CD2F53" w:rsidRPr="002D3D91">
        <w:rPr>
          <w:b/>
          <w:bCs/>
        </w:rPr>
        <w:t>(report %)</w:t>
      </w:r>
    </w:p>
    <w:p w14:paraId="14A33B83" w14:textId="331F8AE2" w:rsidR="00CD2F53" w:rsidRPr="002D3D91" w:rsidRDefault="00CD2F53" w:rsidP="003A3B3B">
      <w:pPr>
        <w:rPr>
          <w:b/>
          <w:bCs/>
        </w:rPr>
      </w:pPr>
      <w:r w:rsidRPr="002D3D91">
        <w:rPr>
          <w:b/>
          <w:bCs/>
        </w:rPr>
        <w:t xml:space="preserve">        </w:t>
      </w:r>
      <w:r w:rsidRPr="002D3D91">
        <w:t xml:space="preserve">b. Female </w:t>
      </w:r>
      <w:r w:rsidRPr="002D3D91">
        <w:rPr>
          <w:b/>
          <w:bCs/>
        </w:rPr>
        <w:t>(report %)</w:t>
      </w:r>
    </w:p>
    <w:p w14:paraId="5C1FC6D5" w14:textId="2E9F083A" w:rsidR="00CD2F53" w:rsidRPr="002D3D91" w:rsidRDefault="00CD2F53" w:rsidP="003A3B3B">
      <w:pPr>
        <w:rPr>
          <w:b/>
          <w:bCs/>
        </w:rPr>
      </w:pPr>
      <w:r w:rsidRPr="002D3D91">
        <w:rPr>
          <w:b/>
          <w:bCs/>
        </w:rPr>
        <w:t xml:space="preserve">        </w:t>
      </w:r>
      <w:r w:rsidRPr="002D3D91">
        <w:t xml:space="preserve">c. Intersex </w:t>
      </w:r>
      <w:r w:rsidRPr="002D3D91">
        <w:rPr>
          <w:b/>
          <w:bCs/>
        </w:rPr>
        <w:t>(report %)</w:t>
      </w:r>
    </w:p>
    <w:p w14:paraId="260B6A5F" w14:textId="042CA762" w:rsidR="00CD2F53" w:rsidRPr="002D3D91" w:rsidRDefault="00CD2F53" w:rsidP="003A3B3B">
      <w:pPr>
        <w:rPr>
          <w:b/>
          <w:bCs/>
        </w:rPr>
      </w:pPr>
    </w:p>
    <w:p w14:paraId="5D2FAEC7" w14:textId="77777777" w:rsidR="00CD2F53" w:rsidRPr="002D3D91" w:rsidRDefault="00CD2F53" w:rsidP="00CD2F53">
      <w:r w:rsidRPr="002D3D91">
        <w:t xml:space="preserve">3. What was the reported gender of the sample? </w:t>
      </w:r>
    </w:p>
    <w:p w14:paraId="7127CACD" w14:textId="66CE6F41" w:rsidR="00CD2F53" w:rsidRPr="002D3D91" w:rsidRDefault="00CD2F53" w:rsidP="00CD2F53">
      <w:r w:rsidRPr="002D3D91">
        <w:t xml:space="preserve">        a. Male </w:t>
      </w:r>
      <w:r w:rsidRPr="002D3D91">
        <w:rPr>
          <w:b/>
          <w:bCs/>
        </w:rPr>
        <w:t>(report %)</w:t>
      </w:r>
    </w:p>
    <w:p w14:paraId="1E9C17FB" w14:textId="77777777" w:rsidR="00CD2F53" w:rsidRPr="002D3D91" w:rsidRDefault="00CD2F53" w:rsidP="00CD2F53">
      <w:pPr>
        <w:rPr>
          <w:b/>
          <w:bCs/>
        </w:rPr>
      </w:pPr>
      <w:r w:rsidRPr="002D3D91">
        <w:rPr>
          <w:b/>
          <w:bCs/>
        </w:rPr>
        <w:t xml:space="preserve">        </w:t>
      </w:r>
      <w:r w:rsidRPr="002D3D91">
        <w:t xml:space="preserve">b. Female </w:t>
      </w:r>
      <w:r w:rsidRPr="002D3D91">
        <w:rPr>
          <w:b/>
          <w:bCs/>
        </w:rPr>
        <w:t>(report %)</w:t>
      </w:r>
    </w:p>
    <w:p w14:paraId="6550B540" w14:textId="21C3C73A" w:rsidR="00CD2F53" w:rsidRPr="002D3D91" w:rsidRDefault="00CD2F53" w:rsidP="00CD2F53">
      <w:pPr>
        <w:rPr>
          <w:b/>
          <w:bCs/>
        </w:rPr>
      </w:pPr>
      <w:r w:rsidRPr="002D3D91">
        <w:rPr>
          <w:b/>
          <w:bCs/>
        </w:rPr>
        <w:t xml:space="preserve">        </w:t>
      </w:r>
      <w:r w:rsidRPr="002D3D91">
        <w:t xml:space="preserve">c. </w:t>
      </w:r>
      <w:r w:rsidR="00770784" w:rsidRPr="002D3D91">
        <w:t>Transgender</w:t>
      </w:r>
      <w:r w:rsidRPr="002D3D91">
        <w:t xml:space="preserve"> </w:t>
      </w:r>
      <w:r w:rsidRPr="002D3D91">
        <w:rPr>
          <w:b/>
          <w:bCs/>
        </w:rPr>
        <w:t>(report %)</w:t>
      </w:r>
    </w:p>
    <w:p w14:paraId="6EBEC7D2" w14:textId="6546AFD0" w:rsidR="00770784" w:rsidRPr="002D3D91" w:rsidRDefault="00770784" w:rsidP="00CD2F53">
      <w:pPr>
        <w:rPr>
          <w:b/>
          <w:bCs/>
        </w:rPr>
      </w:pPr>
      <w:r w:rsidRPr="002D3D91">
        <w:rPr>
          <w:b/>
          <w:bCs/>
        </w:rPr>
        <w:t xml:space="preserve">        </w:t>
      </w:r>
      <w:r w:rsidRPr="002D3D91">
        <w:t xml:space="preserve">d. Other </w:t>
      </w:r>
      <w:r w:rsidR="00417B78" w:rsidRPr="002D3D91">
        <w:rPr>
          <w:b/>
          <w:bCs/>
        </w:rPr>
        <w:t>(report % and specify)</w:t>
      </w:r>
    </w:p>
    <w:p w14:paraId="63D3B2ED" w14:textId="4B840B4F" w:rsidR="00417B78" w:rsidRPr="002D3D91" w:rsidRDefault="00417B78" w:rsidP="00CD2F53">
      <w:pPr>
        <w:rPr>
          <w:b/>
          <w:bCs/>
        </w:rPr>
      </w:pPr>
    </w:p>
    <w:p w14:paraId="23B2AE0B" w14:textId="5C5E9441" w:rsidR="00417B78" w:rsidRPr="002D3D91" w:rsidRDefault="00417B78" w:rsidP="00CD2F53">
      <w:r w:rsidRPr="002D3D91">
        <w:t xml:space="preserve">4. What was the racial/ethnic background of the sample? </w:t>
      </w:r>
    </w:p>
    <w:p w14:paraId="02B269CD" w14:textId="00CC9897" w:rsidR="00417B78" w:rsidRPr="002D3D91" w:rsidRDefault="00417B78" w:rsidP="00417B78">
      <w:r w:rsidRPr="002D3D91">
        <w:t xml:space="preserve">        a. White </w:t>
      </w:r>
      <w:r w:rsidRPr="002D3D91">
        <w:rPr>
          <w:b/>
          <w:bCs/>
        </w:rPr>
        <w:t>(report %)</w:t>
      </w:r>
    </w:p>
    <w:p w14:paraId="11919B24" w14:textId="0B7018F7" w:rsidR="00417B78" w:rsidRPr="002D3D91" w:rsidRDefault="00417B78" w:rsidP="00417B78">
      <w:pPr>
        <w:rPr>
          <w:b/>
          <w:bCs/>
        </w:rPr>
      </w:pPr>
      <w:r w:rsidRPr="002D3D91">
        <w:rPr>
          <w:b/>
          <w:bCs/>
        </w:rPr>
        <w:t xml:space="preserve">        </w:t>
      </w:r>
      <w:r w:rsidRPr="002D3D91">
        <w:t xml:space="preserve">b. Black/African American </w:t>
      </w:r>
      <w:r w:rsidRPr="002D3D91">
        <w:rPr>
          <w:b/>
          <w:bCs/>
        </w:rPr>
        <w:t>(report %)</w:t>
      </w:r>
    </w:p>
    <w:p w14:paraId="19F97A5E" w14:textId="3F88AEAD" w:rsidR="00417B78" w:rsidRPr="002D3D91" w:rsidRDefault="00417B78" w:rsidP="00417B78">
      <w:pPr>
        <w:rPr>
          <w:b/>
          <w:bCs/>
        </w:rPr>
      </w:pPr>
      <w:r w:rsidRPr="002D3D91">
        <w:rPr>
          <w:b/>
          <w:bCs/>
        </w:rPr>
        <w:t xml:space="preserve">        </w:t>
      </w:r>
      <w:r w:rsidRPr="002D3D91">
        <w:t xml:space="preserve">c. Asian </w:t>
      </w:r>
      <w:r w:rsidRPr="002D3D91">
        <w:rPr>
          <w:b/>
          <w:bCs/>
        </w:rPr>
        <w:t>(report %)</w:t>
      </w:r>
    </w:p>
    <w:p w14:paraId="12D81ACE" w14:textId="04EFD341" w:rsidR="00417B78" w:rsidRPr="002D3D91" w:rsidRDefault="00417B78" w:rsidP="00417B78">
      <w:pPr>
        <w:rPr>
          <w:b/>
          <w:bCs/>
        </w:rPr>
      </w:pPr>
      <w:r w:rsidRPr="002D3D91">
        <w:rPr>
          <w:b/>
          <w:bCs/>
        </w:rPr>
        <w:t xml:space="preserve">        </w:t>
      </w:r>
      <w:r w:rsidRPr="002D3D91">
        <w:t xml:space="preserve">d. </w:t>
      </w:r>
      <w:r w:rsidR="003F0257" w:rsidRPr="002D3D91">
        <w:t>Latino/Latina</w:t>
      </w:r>
      <w:r w:rsidRPr="002D3D91">
        <w:t xml:space="preserve"> </w:t>
      </w:r>
      <w:r w:rsidRPr="002D3D91">
        <w:rPr>
          <w:b/>
          <w:bCs/>
        </w:rPr>
        <w:t>(report %)</w:t>
      </w:r>
    </w:p>
    <w:p w14:paraId="7F880E7F" w14:textId="6ABACA9E" w:rsidR="003F0257" w:rsidRPr="002D3D91" w:rsidRDefault="003F0257" w:rsidP="00417B78">
      <w:r w:rsidRPr="002D3D91">
        <w:rPr>
          <w:b/>
          <w:bCs/>
        </w:rPr>
        <w:t xml:space="preserve">        </w:t>
      </w:r>
      <w:r w:rsidRPr="002D3D91">
        <w:t xml:space="preserve">e. Other </w:t>
      </w:r>
      <w:r w:rsidR="00623883" w:rsidRPr="002D3D91">
        <w:rPr>
          <w:b/>
          <w:bCs/>
        </w:rPr>
        <w:t>(report % and specify)</w:t>
      </w:r>
    </w:p>
    <w:p w14:paraId="336A765A" w14:textId="5287DD46" w:rsidR="00417B78" w:rsidRPr="002D3D91" w:rsidRDefault="00417B78" w:rsidP="00CD2F53"/>
    <w:p w14:paraId="41409AB9" w14:textId="6BC5104B" w:rsidR="00623883" w:rsidRPr="002D3D91" w:rsidRDefault="00623883" w:rsidP="00CD2F53">
      <w:r w:rsidRPr="002D3D91">
        <w:t>5. Collect the following age demographic data for the sample:</w:t>
      </w:r>
    </w:p>
    <w:p w14:paraId="163B208E" w14:textId="35176250" w:rsidR="00623883" w:rsidRPr="002D3D91" w:rsidRDefault="00623883" w:rsidP="00CD2F53">
      <w:r w:rsidRPr="002D3D91">
        <w:t xml:space="preserve">        a. Mean </w:t>
      </w:r>
    </w:p>
    <w:p w14:paraId="5D236549" w14:textId="1E6E19EA" w:rsidR="00623883" w:rsidRPr="002D3D91" w:rsidRDefault="00623883" w:rsidP="00CD2F53">
      <w:r w:rsidRPr="002D3D91">
        <w:t xml:space="preserve">        b. Standard deviation</w:t>
      </w:r>
    </w:p>
    <w:p w14:paraId="00E4DC69" w14:textId="4D8654BD" w:rsidR="00623883" w:rsidRPr="002D3D91" w:rsidRDefault="00623883" w:rsidP="00CD2F53">
      <w:r w:rsidRPr="002D3D91">
        <w:t xml:space="preserve">        c. Range</w:t>
      </w:r>
    </w:p>
    <w:p w14:paraId="0BE9C473" w14:textId="64463383" w:rsidR="00CD2F53" w:rsidRPr="002D3D91" w:rsidRDefault="00CD2F53" w:rsidP="003A3B3B"/>
    <w:p w14:paraId="4E4B7F17" w14:textId="5B727515" w:rsidR="006227F6" w:rsidRPr="002D3D91" w:rsidRDefault="006227F6" w:rsidP="00B72F75">
      <w:r w:rsidRPr="002D3D91">
        <w:t>6. What is the highest level of education for the sample?</w:t>
      </w:r>
      <w:r w:rsidR="003A3B3B" w:rsidRPr="002D3D91">
        <w:t xml:space="preserve"> </w:t>
      </w:r>
    </w:p>
    <w:p w14:paraId="5102900D" w14:textId="358CD60B" w:rsidR="006227F6" w:rsidRPr="002D3D91" w:rsidRDefault="006227F6" w:rsidP="00B72F75">
      <w:pPr>
        <w:rPr>
          <w:b/>
          <w:bCs/>
        </w:rPr>
      </w:pPr>
      <w:r w:rsidRPr="002D3D91">
        <w:t xml:space="preserve">        a. High school </w:t>
      </w:r>
      <w:r w:rsidRPr="002D3D91">
        <w:rPr>
          <w:b/>
          <w:bCs/>
        </w:rPr>
        <w:t>(report %)</w:t>
      </w:r>
    </w:p>
    <w:p w14:paraId="76FC378A" w14:textId="5C4041EB" w:rsidR="006227F6" w:rsidRPr="002D3D91" w:rsidRDefault="006227F6" w:rsidP="00B72F75">
      <w:pPr>
        <w:rPr>
          <w:b/>
          <w:bCs/>
        </w:rPr>
      </w:pPr>
      <w:r w:rsidRPr="002D3D91">
        <w:rPr>
          <w:b/>
          <w:bCs/>
        </w:rPr>
        <w:lastRenderedPageBreak/>
        <w:t xml:space="preserve">        </w:t>
      </w:r>
      <w:r w:rsidRPr="002D3D91">
        <w:t xml:space="preserve">b. Associates </w:t>
      </w:r>
      <w:r w:rsidRPr="002D3D91">
        <w:rPr>
          <w:b/>
          <w:bCs/>
        </w:rPr>
        <w:t>(report %)</w:t>
      </w:r>
    </w:p>
    <w:p w14:paraId="282DAE36" w14:textId="7001FD0B" w:rsidR="006227F6" w:rsidRPr="002D3D91" w:rsidRDefault="006227F6" w:rsidP="00B72F75">
      <w:pPr>
        <w:rPr>
          <w:b/>
          <w:bCs/>
        </w:rPr>
      </w:pPr>
      <w:r w:rsidRPr="002D3D91">
        <w:rPr>
          <w:b/>
          <w:bCs/>
        </w:rPr>
        <w:t xml:space="preserve">        </w:t>
      </w:r>
      <w:r w:rsidRPr="002D3D91">
        <w:t xml:space="preserve">c. Bachelors </w:t>
      </w:r>
      <w:r w:rsidRPr="002D3D91">
        <w:rPr>
          <w:b/>
          <w:bCs/>
        </w:rPr>
        <w:t>(report %)</w:t>
      </w:r>
    </w:p>
    <w:p w14:paraId="17558456" w14:textId="3CADA224" w:rsidR="006227F6" w:rsidRPr="002D3D91" w:rsidRDefault="006227F6" w:rsidP="00B72F75">
      <w:r w:rsidRPr="002D3D91">
        <w:rPr>
          <w:b/>
          <w:bCs/>
        </w:rPr>
        <w:t xml:space="preserve">        </w:t>
      </w:r>
      <w:r w:rsidRPr="002D3D91">
        <w:t xml:space="preserve">d. Masters </w:t>
      </w:r>
      <w:r w:rsidRPr="002D3D91">
        <w:rPr>
          <w:b/>
          <w:bCs/>
        </w:rPr>
        <w:t>(report %)</w:t>
      </w:r>
    </w:p>
    <w:p w14:paraId="2853FAD8" w14:textId="7A34DA2F" w:rsidR="006227F6" w:rsidRPr="002D3D91" w:rsidRDefault="006227F6" w:rsidP="00B72F75">
      <w:pPr>
        <w:rPr>
          <w:b/>
          <w:bCs/>
        </w:rPr>
      </w:pPr>
      <w:r w:rsidRPr="002D3D91">
        <w:t xml:space="preserve">        e. Doctoral/Professional Degree </w:t>
      </w:r>
      <w:r w:rsidRPr="002D3D91">
        <w:rPr>
          <w:b/>
          <w:bCs/>
        </w:rPr>
        <w:t>(report %)</w:t>
      </w:r>
    </w:p>
    <w:p w14:paraId="58A3340F" w14:textId="6A37596E" w:rsidR="006227F6" w:rsidRPr="002D3D91" w:rsidRDefault="006227F6" w:rsidP="00B72F75">
      <w:pPr>
        <w:rPr>
          <w:b/>
          <w:bCs/>
        </w:rPr>
      </w:pPr>
      <w:r w:rsidRPr="002D3D91">
        <w:rPr>
          <w:b/>
          <w:bCs/>
        </w:rPr>
        <w:t xml:space="preserve">        </w:t>
      </w:r>
      <w:r w:rsidRPr="002D3D91">
        <w:t xml:space="preserve">f. Other </w:t>
      </w:r>
      <w:r w:rsidRPr="002D3D91">
        <w:rPr>
          <w:b/>
          <w:bCs/>
        </w:rPr>
        <w:t>(report % and specify)</w:t>
      </w:r>
    </w:p>
    <w:p w14:paraId="686EBEE1" w14:textId="7B9DA97B" w:rsidR="002F554B" w:rsidRPr="002D3D91" w:rsidRDefault="002F554B" w:rsidP="00B72F75">
      <w:pPr>
        <w:rPr>
          <w:b/>
          <w:bCs/>
        </w:rPr>
      </w:pPr>
    </w:p>
    <w:p w14:paraId="6A7BDB87" w14:textId="21575F2D" w:rsidR="002F554B" w:rsidRPr="002D3D91" w:rsidRDefault="002F554B" w:rsidP="00B72F75">
      <w:r w:rsidRPr="002D3D91">
        <w:t xml:space="preserve">7. What is the current relationship status of the sample? </w:t>
      </w:r>
    </w:p>
    <w:p w14:paraId="4BDFF7F4" w14:textId="6EE9D62D" w:rsidR="002F554B" w:rsidRPr="002D3D91" w:rsidRDefault="002F554B" w:rsidP="002F554B">
      <w:pPr>
        <w:rPr>
          <w:b/>
          <w:bCs/>
        </w:rPr>
      </w:pPr>
      <w:r w:rsidRPr="002D3D91">
        <w:t xml:space="preserve">        a. Single </w:t>
      </w:r>
      <w:r w:rsidRPr="002D3D91">
        <w:rPr>
          <w:b/>
          <w:bCs/>
        </w:rPr>
        <w:t>(report %)</w:t>
      </w:r>
    </w:p>
    <w:p w14:paraId="6A383849" w14:textId="45C06006" w:rsidR="002F554B" w:rsidRPr="002D3D91" w:rsidRDefault="002F554B" w:rsidP="002F554B">
      <w:pPr>
        <w:rPr>
          <w:b/>
          <w:bCs/>
        </w:rPr>
      </w:pPr>
      <w:r w:rsidRPr="002D3D91">
        <w:rPr>
          <w:b/>
          <w:bCs/>
        </w:rPr>
        <w:t xml:space="preserve">        </w:t>
      </w:r>
      <w:r w:rsidRPr="002D3D91">
        <w:t xml:space="preserve">b. Long-term relationship </w:t>
      </w:r>
      <w:r w:rsidRPr="002D3D91">
        <w:rPr>
          <w:b/>
          <w:bCs/>
        </w:rPr>
        <w:t>(report %)</w:t>
      </w:r>
    </w:p>
    <w:p w14:paraId="09D430E6" w14:textId="2696371A" w:rsidR="002F554B" w:rsidRPr="002D3D91" w:rsidRDefault="002F554B" w:rsidP="002F554B">
      <w:pPr>
        <w:rPr>
          <w:b/>
          <w:bCs/>
        </w:rPr>
      </w:pPr>
      <w:r w:rsidRPr="002D3D91">
        <w:rPr>
          <w:b/>
          <w:bCs/>
        </w:rPr>
        <w:t xml:space="preserve">        </w:t>
      </w:r>
      <w:r w:rsidRPr="002D3D91">
        <w:t xml:space="preserve">c. Married </w:t>
      </w:r>
      <w:r w:rsidRPr="002D3D91">
        <w:rPr>
          <w:b/>
          <w:bCs/>
        </w:rPr>
        <w:t>(report %)</w:t>
      </w:r>
    </w:p>
    <w:p w14:paraId="2C649C02" w14:textId="48DCC340" w:rsidR="002F554B" w:rsidRPr="002D3D91" w:rsidRDefault="002F554B" w:rsidP="002F554B">
      <w:r w:rsidRPr="002D3D91">
        <w:rPr>
          <w:b/>
          <w:bCs/>
        </w:rPr>
        <w:t xml:space="preserve">        </w:t>
      </w:r>
      <w:r w:rsidRPr="002D3D91">
        <w:t xml:space="preserve">d. Cohabitating </w:t>
      </w:r>
      <w:r w:rsidRPr="002D3D91">
        <w:rPr>
          <w:b/>
          <w:bCs/>
        </w:rPr>
        <w:t>(report %)</w:t>
      </w:r>
    </w:p>
    <w:p w14:paraId="2AC1B1E6" w14:textId="398B342E" w:rsidR="002F554B" w:rsidRPr="002D3D91" w:rsidRDefault="002F554B" w:rsidP="002F554B">
      <w:pPr>
        <w:rPr>
          <w:b/>
          <w:bCs/>
        </w:rPr>
      </w:pPr>
      <w:r w:rsidRPr="002D3D91">
        <w:t xml:space="preserve">        e. Widow/Widower </w:t>
      </w:r>
      <w:r w:rsidRPr="002D3D91">
        <w:rPr>
          <w:b/>
          <w:bCs/>
        </w:rPr>
        <w:t>(report %)</w:t>
      </w:r>
    </w:p>
    <w:p w14:paraId="63D28EBB" w14:textId="77777777" w:rsidR="002F554B" w:rsidRPr="002D3D91" w:rsidRDefault="002F554B" w:rsidP="002F554B">
      <w:pPr>
        <w:rPr>
          <w:b/>
          <w:bCs/>
        </w:rPr>
      </w:pPr>
      <w:r w:rsidRPr="002D3D91">
        <w:rPr>
          <w:b/>
          <w:bCs/>
        </w:rPr>
        <w:t xml:space="preserve">        </w:t>
      </w:r>
      <w:r w:rsidRPr="002D3D91">
        <w:t xml:space="preserve">f. Other </w:t>
      </w:r>
      <w:r w:rsidRPr="002D3D91">
        <w:rPr>
          <w:b/>
          <w:bCs/>
        </w:rPr>
        <w:t>(report % and specify)</w:t>
      </w:r>
    </w:p>
    <w:p w14:paraId="2FEB115D" w14:textId="1E9F337E" w:rsidR="002F554B" w:rsidRPr="002D3D91" w:rsidRDefault="002F554B" w:rsidP="00B72F75"/>
    <w:p w14:paraId="5C872E28" w14:textId="39B008FF" w:rsidR="002F554B" w:rsidRPr="002D3D91" w:rsidRDefault="002F554B" w:rsidP="00B72F75">
      <w:r w:rsidRPr="002D3D91">
        <w:t xml:space="preserve">8. What is the percentage of current </w:t>
      </w:r>
      <w:r w:rsidR="00EE6B99" w:rsidRPr="002D3D91">
        <w:t xml:space="preserve">physical health comorbidities? </w:t>
      </w:r>
    </w:p>
    <w:p w14:paraId="3EEEFDEA" w14:textId="5F8010E8" w:rsidR="00EE6B99" w:rsidRPr="002D3D91" w:rsidRDefault="00EE6B99" w:rsidP="00B72F75">
      <w:r w:rsidRPr="002D3D91">
        <w:t xml:space="preserve">        a. Report % and specify </w:t>
      </w:r>
    </w:p>
    <w:p w14:paraId="4F1590E3" w14:textId="096430EE" w:rsidR="00EE6B99" w:rsidRPr="002D3D91" w:rsidRDefault="00EE6B99" w:rsidP="00B72F75"/>
    <w:p w14:paraId="517EF84A" w14:textId="436BC2EA" w:rsidR="00EE6B99" w:rsidRPr="002D3D91" w:rsidRDefault="00EE6B99" w:rsidP="00EE6B99">
      <w:r w:rsidRPr="002D3D91">
        <w:t xml:space="preserve">9. What is the percentage of current mental health comorbidities? </w:t>
      </w:r>
    </w:p>
    <w:p w14:paraId="0F080A39" w14:textId="77777777" w:rsidR="00EE6B99" w:rsidRPr="002D3D91" w:rsidRDefault="00EE6B99" w:rsidP="00EE6B99">
      <w:r w:rsidRPr="002D3D91">
        <w:t xml:space="preserve">        a. Report % and specify </w:t>
      </w:r>
    </w:p>
    <w:p w14:paraId="63B5D37B" w14:textId="77777777" w:rsidR="00EE6B99" w:rsidRPr="002D3D91" w:rsidRDefault="00EE6B99" w:rsidP="00B72F75"/>
    <w:p w14:paraId="510711B5" w14:textId="77777777" w:rsidR="006227F6" w:rsidRPr="002D3D91" w:rsidRDefault="006227F6" w:rsidP="00B72F75"/>
    <w:p w14:paraId="1C76F1C7" w14:textId="1A2614B9" w:rsidR="00EA14D4" w:rsidRPr="002D3D91" w:rsidRDefault="00EA14D4" w:rsidP="00B72F75"/>
    <w:p w14:paraId="41F5B4E1" w14:textId="0A28F402" w:rsidR="00EA14D4" w:rsidRPr="002D3D91" w:rsidRDefault="00EA14D4" w:rsidP="00B72F75"/>
    <w:p w14:paraId="6025A327" w14:textId="1EF0F260" w:rsidR="00EA14D4" w:rsidRPr="002D3D91" w:rsidRDefault="00EA14D4" w:rsidP="00B72F75"/>
    <w:p w14:paraId="1C8F133C" w14:textId="37E1ADC7" w:rsidR="00EA14D4" w:rsidRPr="002D3D91" w:rsidRDefault="00EA14D4" w:rsidP="00B72F75"/>
    <w:p w14:paraId="67D481FC" w14:textId="5E8B8074" w:rsidR="00EA14D4" w:rsidRPr="002D3D91" w:rsidRDefault="00EA14D4" w:rsidP="00B72F75"/>
    <w:p w14:paraId="28CBCF2A" w14:textId="2DD73CC0" w:rsidR="00EA14D4" w:rsidRPr="002D3D91" w:rsidRDefault="00EA14D4" w:rsidP="00B72F75"/>
    <w:p w14:paraId="354257F5" w14:textId="4D353369" w:rsidR="00EA14D4" w:rsidRPr="002D3D91" w:rsidRDefault="00EA14D4" w:rsidP="00B72F75"/>
    <w:p w14:paraId="0D022215" w14:textId="25E2386D" w:rsidR="00EA14D4" w:rsidRPr="002D3D91" w:rsidRDefault="00EA14D4" w:rsidP="00B72F75"/>
    <w:p w14:paraId="729B7B4C" w14:textId="51D5FA4F" w:rsidR="00EA14D4" w:rsidRPr="002D3D91" w:rsidRDefault="00EA14D4" w:rsidP="00B72F75"/>
    <w:p w14:paraId="18F09187" w14:textId="600B9FF0" w:rsidR="00EA14D4" w:rsidRPr="002D3D91" w:rsidRDefault="00EA14D4" w:rsidP="00B72F75"/>
    <w:p w14:paraId="3903A75C" w14:textId="5C3840D9" w:rsidR="00EA14D4" w:rsidRPr="002D3D91" w:rsidRDefault="00EA14D4" w:rsidP="00B72F75"/>
    <w:p w14:paraId="751CA928" w14:textId="44902485" w:rsidR="00EA14D4" w:rsidRPr="002D3D91" w:rsidRDefault="00EA14D4" w:rsidP="00B72F75"/>
    <w:p w14:paraId="68D5C886" w14:textId="6C7A9E16" w:rsidR="000A0FB7" w:rsidRPr="002D3D91" w:rsidRDefault="000A0FB7" w:rsidP="00B72F75"/>
    <w:p w14:paraId="370F90ED" w14:textId="6B37B354" w:rsidR="000A0FB7" w:rsidRPr="002D3D91" w:rsidRDefault="000A0FB7" w:rsidP="00B72F75"/>
    <w:p w14:paraId="52E7988C" w14:textId="19D41697" w:rsidR="000A0FB7" w:rsidRPr="002D3D91" w:rsidRDefault="000A0FB7" w:rsidP="00B72F75"/>
    <w:p w14:paraId="78736FA0" w14:textId="7F8E45FB" w:rsidR="000A0FB7" w:rsidRPr="002D3D91" w:rsidRDefault="000A0FB7" w:rsidP="00B72F75"/>
    <w:p w14:paraId="101FADF1" w14:textId="2A609E7D" w:rsidR="000A0FB7" w:rsidRPr="002D3D91" w:rsidRDefault="000A0FB7" w:rsidP="00B72F75"/>
    <w:p w14:paraId="57ACF421" w14:textId="211E8436" w:rsidR="000A0FB7" w:rsidRPr="002D3D91" w:rsidRDefault="000A0FB7" w:rsidP="00B72F75"/>
    <w:p w14:paraId="2AC2C683" w14:textId="0D466097" w:rsidR="000A0FB7" w:rsidRPr="002D3D91" w:rsidRDefault="000A0FB7" w:rsidP="00B72F75"/>
    <w:p w14:paraId="5FF441E4" w14:textId="3890BB25" w:rsidR="000A0FB7" w:rsidRPr="002D3D91" w:rsidRDefault="000A0FB7" w:rsidP="00B72F75"/>
    <w:p w14:paraId="236842D3" w14:textId="71D85DF5" w:rsidR="000A0FB7" w:rsidRPr="002D3D91" w:rsidRDefault="000A0FB7" w:rsidP="00B72F75"/>
    <w:p w14:paraId="149980E2" w14:textId="5FF221C3" w:rsidR="000A0FB7" w:rsidRPr="002D3D91" w:rsidRDefault="000A0FB7" w:rsidP="00B72F75"/>
    <w:p w14:paraId="774806C3" w14:textId="21385117" w:rsidR="00EA14D4" w:rsidRDefault="00EA14D4" w:rsidP="00B72F75"/>
    <w:p w14:paraId="6DEE8B16" w14:textId="2066BA47" w:rsidR="00D1389C" w:rsidRDefault="00D1389C" w:rsidP="00B72F75"/>
    <w:p w14:paraId="200508BE" w14:textId="77777777" w:rsidR="00D1389C" w:rsidRDefault="00D1389C" w:rsidP="00B72F75"/>
    <w:p w14:paraId="7C2D176B" w14:textId="77777777" w:rsidR="00D1389C" w:rsidRDefault="00D1389C" w:rsidP="00B72F75"/>
    <w:p w14:paraId="68E85F20" w14:textId="77777777" w:rsidR="00D1389C" w:rsidRDefault="00D1389C" w:rsidP="00B72F75"/>
    <w:p w14:paraId="35964730" w14:textId="77777777" w:rsidR="00D1389C" w:rsidRDefault="00D1389C" w:rsidP="00B72F75"/>
    <w:p w14:paraId="6135B9E1" w14:textId="77777777" w:rsidR="00D1389C" w:rsidRDefault="00D1389C" w:rsidP="00B72F75"/>
    <w:p w14:paraId="6528C47A" w14:textId="77777777" w:rsidR="00D1389C" w:rsidRDefault="00D1389C" w:rsidP="00B72F75"/>
    <w:p w14:paraId="6806710E" w14:textId="77777777" w:rsidR="00D1389C" w:rsidRPr="002D3D91" w:rsidRDefault="00D1389C" w:rsidP="00B72F75"/>
    <w:p w14:paraId="4FDBBF21" w14:textId="72FC3256" w:rsidR="00E83C48" w:rsidRPr="002D3D91" w:rsidRDefault="00EA14D4" w:rsidP="00B72F75">
      <w:pPr>
        <w:jc w:val="center"/>
        <w:rPr>
          <w:b/>
          <w:bCs/>
        </w:rPr>
      </w:pPr>
      <w:r w:rsidRPr="002D3D91">
        <w:rPr>
          <w:b/>
          <w:bCs/>
        </w:rPr>
        <w:t>Appendix E</w:t>
      </w:r>
    </w:p>
    <w:p w14:paraId="4DF60B33" w14:textId="502406A0" w:rsidR="00EA14D4" w:rsidRPr="002D3D91" w:rsidRDefault="00EA14D4" w:rsidP="00B72F75">
      <w:pPr>
        <w:jc w:val="center"/>
        <w:rPr>
          <w:b/>
          <w:bCs/>
        </w:rPr>
      </w:pPr>
      <w:r w:rsidRPr="002D3D91">
        <w:rPr>
          <w:b/>
          <w:bCs/>
        </w:rPr>
        <w:t xml:space="preserve">Statistical &amp; Effect Size Coding Procedures </w:t>
      </w:r>
    </w:p>
    <w:p w14:paraId="111F0BDC" w14:textId="73C51819" w:rsidR="00E83C48" w:rsidRPr="002D3D91" w:rsidRDefault="00E83C48" w:rsidP="00B72F75">
      <w:pPr>
        <w:jc w:val="center"/>
        <w:rPr>
          <w:b/>
          <w:bCs/>
        </w:rPr>
      </w:pPr>
    </w:p>
    <w:p w14:paraId="3C8EE23C" w14:textId="77777777" w:rsidR="000A0FB7" w:rsidRPr="002D3D91" w:rsidRDefault="000A0FB7" w:rsidP="000A0FB7">
      <w:r w:rsidRPr="002D3D91">
        <w:t>Directions: As you collect the following data, please input the appropriate value (bold number) into the database. If bold value is not applicable (i.e., coding sheet states ‘specify’), please write your finding into the space provided.</w:t>
      </w:r>
    </w:p>
    <w:p w14:paraId="6B3A745C" w14:textId="77777777" w:rsidR="000A0FB7" w:rsidRPr="002D3D91" w:rsidRDefault="000A0FB7" w:rsidP="00B72F75">
      <w:pPr>
        <w:jc w:val="center"/>
        <w:rPr>
          <w:b/>
          <w:bCs/>
        </w:rPr>
      </w:pPr>
    </w:p>
    <w:p w14:paraId="54080460" w14:textId="0267A592" w:rsidR="00EA14D4" w:rsidRPr="002D3D91" w:rsidRDefault="00EA14D4" w:rsidP="00B72F75">
      <w:pPr>
        <w:pStyle w:val="ListParagraph"/>
        <w:numPr>
          <w:ilvl w:val="0"/>
          <w:numId w:val="22"/>
        </w:numPr>
        <w:rPr>
          <w:rFonts w:ascii="Times New Roman" w:hAnsi="Times New Roman" w:cs="Times New Roman"/>
        </w:rPr>
      </w:pPr>
      <w:r w:rsidRPr="002D3D91">
        <w:rPr>
          <w:rFonts w:ascii="Times New Roman" w:hAnsi="Times New Roman" w:cs="Times New Roman"/>
        </w:rPr>
        <w:t xml:space="preserve">What was the direction of the effect of </w:t>
      </w:r>
      <w:r w:rsidR="00040E27" w:rsidRPr="002D3D91">
        <w:rPr>
          <w:rFonts w:ascii="Times New Roman" w:hAnsi="Times New Roman" w:cs="Times New Roman"/>
        </w:rPr>
        <w:t>behavioral intervention</w:t>
      </w:r>
      <w:r w:rsidRPr="002D3D91">
        <w:rPr>
          <w:rFonts w:ascii="Times New Roman" w:hAnsi="Times New Roman" w:cs="Times New Roman"/>
        </w:rPr>
        <w:t xml:space="preserve"> on the achievement measure? </w:t>
      </w:r>
    </w:p>
    <w:p w14:paraId="17F0711E" w14:textId="702AD272" w:rsidR="00EA14D4" w:rsidRPr="002D3D91" w:rsidRDefault="00EA14D4" w:rsidP="00B72F75">
      <w:pPr>
        <w:pStyle w:val="ListParagraph"/>
        <w:numPr>
          <w:ilvl w:val="0"/>
          <w:numId w:val="23"/>
        </w:numPr>
        <w:rPr>
          <w:rFonts w:ascii="Times New Roman" w:hAnsi="Times New Roman" w:cs="Times New Roman"/>
        </w:rPr>
      </w:pPr>
      <w:r w:rsidRPr="002D3D91">
        <w:rPr>
          <w:rFonts w:ascii="Times New Roman" w:hAnsi="Times New Roman" w:cs="Times New Roman"/>
        </w:rPr>
        <w:t>Positive</w:t>
      </w:r>
      <w:r w:rsidR="00AB4E4E" w:rsidRPr="002D3D91">
        <w:rPr>
          <w:rFonts w:ascii="Times New Roman" w:hAnsi="Times New Roman" w:cs="Times New Roman"/>
        </w:rPr>
        <w:t xml:space="preserve"> </w:t>
      </w:r>
      <w:r w:rsidR="00AB4E4E" w:rsidRPr="002D3D91">
        <w:rPr>
          <w:rFonts w:ascii="Times New Roman" w:hAnsi="Times New Roman" w:cs="Times New Roman"/>
          <w:b/>
          <w:bCs/>
        </w:rPr>
        <w:t xml:space="preserve">(1) </w:t>
      </w:r>
    </w:p>
    <w:p w14:paraId="67531DDB" w14:textId="21CBBCE4" w:rsidR="00EA14D4" w:rsidRPr="008E30C7" w:rsidRDefault="00EA14D4" w:rsidP="00B72F75">
      <w:pPr>
        <w:pStyle w:val="ListParagraph"/>
        <w:numPr>
          <w:ilvl w:val="0"/>
          <w:numId w:val="23"/>
        </w:numPr>
        <w:rPr>
          <w:rFonts w:ascii="Times New Roman" w:hAnsi="Times New Roman" w:cs="Times New Roman"/>
        </w:rPr>
      </w:pPr>
      <w:r w:rsidRPr="002D3D91">
        <w:rPr>
          <w:rFonts w:ascii="Times New Roman" w:hAnsi="Times New Roman" w:cs="Times New Roman"/>
        </w:rPr>
        <w:t xml:space="preserve">Negative </w:t>
      </w:r>
      <w:r w:rsidR="00AB4E4E" w:rsidRPr="002D3D91">
        <w:rPr>
          <w:rFonts w:ascii="Times New Roman" w:hAnsi="Times New Roman" w:cs="Times New Roman"/>
          <w:b/>
          <w:bCs/>
        </w:rPr>
        <w:t>(2)</w:t>
      </w:r>
    </w:p>
    <w:p w14:paraId="201A492D" w14:textId="178FA303" w:rsidR="008E30C7" w:rsidRPr="002D3D91" w:rsidRDefault="008E30C7" w:rsidP="00B72F75">
      <w:pPr>
        <w:pStyle w:val="ListParagraph"/>
        <w:numPr>
          <w:ilvl w:val="0"/>
          <w:numId w:val="23"/>
        </w:numPr>
        <w:rPr>
          <w:rFonts w:ascii="Times New Roman" w:hAnsi="Times New Roman" w:cs="Times New Roman"/>
        </w:rPr>
      </w:pPr>
      <w:r>
        <w:rPr>
          <w:rFonts w:ascii="Times New Roman" w:hAnsi="Times New Roman" w:cs="Times New Roman"/>
          <w:b/>
          <w:bCs/>
        </w:rPr>
        <w:t>Non-significant</w:t>
      </w:r>
    </w:p>
    <w:p w14:paraId="5CEEF240" w14:textId="5924366C" w:rsidR="00EA14D4" w:rsidRPr="002D3D91" w:rsidRDefault="00EA14D4" w:rsidP="00B72F75">
      <w:pPr>
        <w:pStyle w:val="ListParagraph"/>
        <w:numPr>
          <w:ilvl w:val="0"/>
          <w:numId w:val="22"/>
        </w:numPr>
        <w:rPr>
          <w:rFonts w:ascii="Times New Roman" w:hAnsi="Times New Roman" w:cs="Times New Roman"/>
        </w:rPr>
      </w:pPr>
      <w:r w:rsidRPr="002D3D91">
        <w:rPr>
          <w:rFonts w:ascii="Times New Roman" w:hAnsi="Times New Roman" w:cs="Times New Roman"/>
        </w:rPr>
        <w:t xml:space="preserve">Information about each experimental group (Note: Leave blank if not reported. </w:t>
      </w:r>
      <w:r w:rsidRPr="002D3D91">
        <w:rPr>
          <w:rFonts w:ascii="Times New Roman" w:hAnsi="Times New Roman" w:cs="Times New Roman"/>
          <w:i/>
          <w:iCs/>
        </w:rPr>
        <w:t>M</w:t>
      </w:r>
      <w:r w:rsidRPr="002D3D91">
        <w:rPr>
          <w:rFonts w:ascii="Times New Roman" w:hAnsi="Times New Roman" w:cs="Times New Roman"/>
        </w:rPr>
        <w:t xml:space="preserve">= Mean. </w:t>
      </w:r>
      <w:r w:rsidRPr="002D3D91">
        <w:rPr>
          <w:rFonts w:ascii="Times New Roman" w:hAnsi="Times New Roman" w:cs="Times New Roman"/>
          <w:i/>
          <w:iCs/>
        </w:rPr>
        <w:t xml:space="preserve">SD = </w:t>
      </w:r>
      <w:r w:rsidRPr="002D3D91">
        <w:rPr>
          <w:rFonts w:ascii="Times New Roman" w:hAnsi="Times New Roman" w:cs="Times New Roman"/>
        </w:rPr>
        <w:t>standard deviation.)</w:t>
      </w:r>
    </w:p>
    <w:p w14:paraId="5D48BBFA" w14:textId="2CB82471" w:rsidR="00EA14D4" w:rsidRPr="002D3D91" w:rsidRDefault="00EA14D4" w:rsidP="00B72F75">
      <w:pPr>
        <w:pStyle w:val="ListParagraph"/>
        <w:rPr>
          <w:rFonts w:ascii="Times New Roman" w:hAnsi="Times New Roman" w:cs="Times New Roman"/>
          <w:i/>
          <w:iCs/>
        </w:rPr>
      </w:pPr>
      <w:r w:rsidRPr="002D3D91">
        <w:rPr>
          <w:rFonts w:ascii="Times New Roman" w:hAnsi="Times New Roman" w:cs="Times New Roman"/>
        </w:rPr>
        <w:tab/>
      </w:r>
      <w:r w:rsidRPr="002D3D91">
        <w:rPr>
          <w:rFonts w:ascii="Times New Roman" w:hAnsi="Times New Roman" w:cs="Times New Roman"/>
          <w:i/>
          <w:iCs/>
        </w:rPr>
        <w:t xml:space="preserve">Intervention Group </w:t>
      </w:r>
    </w:p>
    <w:p w14:paraId="2F5AE0DD" w14:textId="0D8CDC61" w:rsidR="00EA14D4" w:rsidRPr="002D3D91" w:rsidRDefault="00EA14D4" w:rsidP="00B72F75">
      <w:pPr>
        <w:pStyle w:val="ListParagraph"/>
        <w:numPr>
          <w:ilvl w:val="0"/>
          <w:numId w:val="24"/>
        </w:numPr>
        <w:rPr>
          <w:rFonts w:ascii="Times New Roman" w:hAnsi="Times New Roman" w:cs="Times New Roman"/>
          <w:i/>
          <w:iCs/>
        </w:rPr>
      </w:pPr>
      <w:r w:rsidRPr="002D3D91">
        <w:rPr>
          <w:rFonts w:ascii="Times New Roman" w:hAnsi="Times New Roman" w:cs="Times New Roman"/>
        </w:rPr>
        <w:t xml:space="preserve">Pretest </w:t>
      </w:r>
      <w:r w:rsidRPr="002D3D91">
        <w:rPr>
          <w:rFonts w:ascii="Times New Roman" w:hAnsi="Times New Roman" w:cs="Times New Roman"/>
          <w:i/>
          <w:iCs/>
        </w:rPr>
        <w:t xml:space="preserve">M </w:t>
      </w:r>
      <w:r w:rsidRPr="002D3D91">
        <w:rPr>
          <w:rFonts w:ascii="Times New Roman" w:hAnsi="Times New Roman" w:cs="Times New Roman"/>
        </w:rPr>
        <w:t>on outcome (if any) ________</w:t>
      </w:r>
    </w:p>
    <w:p w14:paraId="6FEF36F3" w14:textId="4A272CE7" w:rsidR="00EA14D4" w:rsidRPr="002D3D91" w:rsidRDefault="00EA14D4" w:rsidP="00B72F75">
      <w:pPr>
        <w:pStyle w:val="ListParagraph"/>
        <w:numPr>
          <w:ilvl w:val="0"/>
          <w:numId w:val="24"/>
        </w:numPr>
        <w:rPr>
          <w:rFonts w:ascii="Times New Roman" w:hAnsi="Times New Roman" w:cs="Times New Roman"/>
          <w:i/>
          <w:iCs/>
        </w:rPr>
      </w:pPr>
      <w:r w:rsidRPr="002D3D91">
        <w:rPr>
          <w:rFonts w:ascii="Times New Roman" w:hAnsi="Times New Roman" w:cs="Times New Roman"/>
        </w:rPr>
        <w:t xml:space="preserve">Pretest </w:t>
      </w:r>
      <w:r w:rsidRPr="002D3D91">
        <w:rPr>
          <w:rFonts w:ascii="Times New Roman" w:hAnsi="Times New Roman" w:cs="Times New Roman"/>
          <w:i/>
          <w:iCs/>
        </w:rPr>
        <w:t>SD (</w:t>
      </w:r>
      <w:r w:rsidRPr="002D3D91">
        <w:rPr>
          <w:rFonts w:ascii="Times New Roman" w:hAnsi="Times New Roman" w:cs="Times New Roman"/>
        </w:rPr>
        <w:t>if any) ________</w:t>
      </w:r>
    </w:p>
    <w:p w14:paraId="5BF26D03" w14:textId="7DF5ED6A" w:rsidR="00EA14D4" w:rsidRPr="002D3D91" w:rsidRDefault="00EA14D4" w:rsidP="00B72F75">
      <w:pPr>
        <w:pStyle w:val="ListParagraph"/>
        <w:numPr>
          <w:ilvl w:val="0"/>
          <w:numId w:val="24"/>
        </w:numPr>
        <w:rPr>
          <w:rFonts w:ascii="Times New Roman" w:hAnsi="Times New Roman" w:cs="Times New Roman"/>
          <w:i/>
          <w:iCs/>
        </w:rPr>
      </w:pPr>
      <w:r w:rsidRPr="002D3D91">
        <w:rPr>
          <w:rFonts w:ascii="Times New Roman" w:hAnsi="Times New Roman" w:cs="Times New Roman"/>
        </w:rPr>
        <w:t xml:space="preserve">Posttest </w:t>
      </w:r>
      <w:r w:rsidRPr="002D3D91">
        <w:rPr>
          <w:rFonts w:ascii="Times New Roman" w:hAnsi="Times New Roman" w:cs="Times New Roman"/>
          <w:i/>
          <w:iCs/>
        </w:rPr>
        <w:t xml:space="preserve">M </w:t>
      </w:r>
      <w:r w:rsidRPr="002D3D91">
        <w:rPr>
          <w:rFonts w:ascii="Times New Roman" w:hAnsi="Times New Roman" w:cs="Times New Roman"/>
        </w:rPr>
        <w:t>on outcome __________</w:t>
      </w:r>
    </w:p>
    <w:p w14:paraId="5EA204C6" w14:textId="45A66B0E" w:rsidR="00EA14D4" w:rsidRPr="002D3D91" w:rsidRDefault="00EA14D4" w:rsidP="00B72F75">
      <w:pPr>
        <w:pStyle w:val="ListParagraph"/>
        <w:numPr>
          <w:ilvl w:val="0"/>
          <w:numId w:val="24"/>
        </w:numPr>
        <w:rPr>
          <w:rFonts w:ascii="Times New Roman" w:hAnsi="Times New Roman" w:cs="Times New Roman"/>
          <w:i/>
          <w:iCs/>
        </w:rPr>
      </w:pPr>
      <w:r w:rsidRPr="002D3D91">
        <w:rPr>
          <w:rFonts w:ascii="Times New Roman" w:hAnsi="Times New Roman" w:cs="Times New Roman"/>
        </w:rPr>
        <w:t xml:space="preserve">Posttest </w:t>
      </w:r>
      <w:r w:rsidRPr="002D3D91">
        <w:rPr>
          <w:rFonts w:ascii="Times New Roman" w:hAnsi="Times New Roman" w:cs="Times New Roman"/>
          <w:i/>
          <w:iCs/>
        </w:rPr>
        <w:t>SD________________</w:t>
      </w:r>
    </w:p>
    <w:p w14:paraId="31C54FA1" w14:textId="1052ACD7" w:rsidR="00EA14D4" w:rsidRPr="002D3D91" w:rsidRDefault="00EA14D4" w:rsidP="00B72F75">
      <w:pPr>
        <w:pStyle w:val="ListParagraph"/>
        <w:numPr>
          <w:ilvl w:val="0"/>
          <w:numId w:val="24"/>
        </w:numPr>
        <w:rPr>
          <w:rFonts w:ascii="Times New Roman" w:hAnsi="Times New Roman" w:cs="Times New Roman"/>
          <w:i/>
          <w:iCs/>
        </w:rPr>
      </w:pPr>
      <w:r w:rsidRPr="002D3D91">
        <w:rPr>
          <w:rFonts w:ascii="Times New Roman" w:hAnsi="Times New Roman" w:cs="Times New Roman"/>
        </w:rPr>
        <w:t>Sample size ___________</w:t>
      </w:r>
    </w:p>
    <w:p w14:paraId="4EBD77B1" w14:textId="360F7B0B" w:rsidR="00EA14D4" w:rsidRPr="002D3D91" w:rsidRDefault="00EA14D4" w:rsidP="00B72F75">
      <w:pPr>
        <w:rPr>
          <w:i/>
          <w:iCs/>
        </w:rPr>
      </w:pPr>
      <w:r w:rsidRPr="002D3D91">
        <w:rPr>
          <w:i/>
          <w:iCs/>
        </w:rPr>
        <w:tab/>
      </w:r>
      <w:r w:rsidRPr="002D3D91">
        <w:rPr>
          <w:i/>
          <w:iCs/>
        </w:rPr>
        <w:tab/>
        <w:t xml:space="preserve">Control Group </w:t>
      </w:r>
    </w:p>
    <w:p w14:paraId="3C136FF9" w14:textId="50121A94" w:rsidR="00EA14D4" w:rsidRPr="002D3D91" w:rsidRDefault="00EA14D4" w:rsidP="00B72F75">
      <w:pPr>
        <w:pStyle w:val="ListParagraph"/>
        <w:numPr>
          <w:ilvl w:val="0"/>
          <w:numId w:val="24"/>
        </w:numPr>
        <w:rPr>
          <w:rFonts w:ascii="Times New Roman" w:hAnsi="Times New Roman" w:cs="Times New Roman"/>
          <w:i/>
          <w:iCs/>
        </w:rPr>
      </w:pPr>
      <w:r w:rsidRPr="002D3D91">
        <w:rPr>
          <w:rFonts w:ascii="Times New Roman" w:hAnsi="Times New Roman" w:cs="Times New Roman"/>
        </w:rPr>
        <w:t xml:space="preserve">Pretest </w:t>
      </w:r>
      <w:r w:rsidRPr="002D3D91">
        <w:rPr>
          <w:rFonts w:ascii="Times New Roman" w:hAnsi="Times New Roman" w:cs="Times New Roman"/>
          <w:i/>
          <w:iCs/>
        </w:rPr>
        <w:t xml:space="preserve">M </w:t>
      </w:r>
      <w:r w:rsidRPr="002D3D91">
        <w:rPr>
          <w:rFonts w:ascii="Times New Roman" w:hAnsi="Times New Roman" w:cs="Times New Roman"/>
        </w:rPr>
        <w:t>on outcome (if any) ________</w:t>
      </w:r>
    </w:p>
    <w:p w14:paraId="50BB82EA" w14:textId="77777777" w:rsidR="00EA14D4" w:rsidRPr="002D3D91" w:rsidRDefault="00EA14D4" w:rsidP="00B72F75">
      <w:pPr>
        <w:pStyle w:val="ListParagraph"/>
        <w:numPr>
          <w:ilvl w:val="0"/>
          <w:numId w:val="24"/>
        </w:numPr>
        <w:rPr>
          <w:rFonts w:ascii="Times New Roman" w:hAnsi="Times New Roman" w:cs="Times New Roman"/>
          <w:i/>
          <w:iCs/>
        </w:rPr>
      </w:pPr>
      <w:r w:rsidRPr="002D3D91">
        <w:rPr>
          <w:rFonts w:ascii="Times New Roman" w:hAnsi="Times New Roman" w:cs="Times New Roman"/>
        </w:rPr>
        <w:t xml:space="preserve">Pretest </w:t>
      </w:r>
      <w:r w:rsidRPr="002D3D91">
        <w:rPr>
          <w:rFonts w:ascii="Times New Roman" w:hAnsi="Times New Roman" w:cs="Times New Roman"/>
          <w:i/>
          <w:iCs/>
        </w:rPr>
        <w:t>SD (</w:t>
      </w:r>
      <w:r w:rsidRPr="002D3D91">
        <w:rPr>
          <w:rFonts w:ascii="Times New Roman" w:hAnsi="Times New Roman" w:cs="Times New Roman"/>
        </w:rPr>
        <w:t>if any) ________</w:t>
      </w:r>
    </w:p>
    <w:p w14:paraId="449A3495" w14:textId="77777777" w:rsidR="00EA14D4" w:rsidRPr="002D3D91" w:rsidRDefault="00EA14D4" w:rsidP="00B72F75">
      <w:pPr>
        <w:pStyle w:val="ListParagraph"/>
        <w:numPr>
          <w:ilvl w:val="0"/>
          <w:numId w:val="24"/>
        </w:numPr>
        <w:rPr>
          <w:rFonts w:ascii="Times New Roman" w:hAnsi="Times New Roman" w:cs="Times New Roman"/>
          <w:i/>
          <w:iCs/>
        </w:rPr>
      </w:pPr>
      <w:r w:rsidRPr="002D3D91">
        <w:rPr>
          <w:rFonts w:ascii="Times New Roman" w:hAnsi="Times New Roman" w:cs="Times New Roman"/>
        </w:rPr>
        <w:t xml:space="preserve">Posttest </w:t>
      </w:r>
      <w:r w:rsidRPr="002D3D91">
        <w:rPr>
          <w:rFonts w:ascii="Times New Roman" w:hAnsi="Times New Roman" w:cs="Times New Roman"/>
          <w:i/>
          <w:iCs/>
        </w:rPr>
        <w:t xml:space="preserve">M </w:t>
      </w:r>
      <w:r w:rsidRPr="002D3D91">
        <w:rPr>
          <w:rFonts w:ascii="Times New Roman" w:hAnsi="Times New Roman" w:cs="Times New Roman"/>
        </w:rPr>
        <w:t>on outcome __________</w:t>
      </w:r>
    </w:p>
    <w:p w14:paraId="6AE00F58" w14:textId="77777777" w:rsidR="00EA14D4" w:rsidRPr="002D3D91" w:rsidRDefault="00EA14D4" w:rsidP="00B72F75">
      <w:pPr>
        <w:pStyle w:val="ListParagraph"/>
        <w:numPr>
          <w:ilvl w:val="0"/>
          <w:numId w:val="24"/>
        </w:numPr>
        <w:rPr>
          <w:rFonts w:ascii="Times New Roman" w:hAnsi="Times New Roman" w:cs="Times New Roman"/>
          <w:i/>
          <w:iCs/>
        </w:rPr>
      </w:pPr>
      <w:r w:rsidRPr="002D3D91">
        <w:rPr>
          <w:rFonts w:ascii="Times New Roman" w:hAnsi="Times New Roman" w:cs="Times New Roman"/>
        </w:rPr>
        <w:t xml:space="preserve">Posttest </w:t>
      </w:r>
      <w:r w:rsidRPr="002D3D91">
        <w:rPr>
          <w:rFonts w:ascii="Times New Roman" w:hAnsi="Times New Roman" w:cs="Times New Roman"/>
          <w:i/>
          <w:iCs/>
        </w:rPr>
        <w:t>SD________________</w:t>
      </w:r>
    </w:p>
    <w:p w14:paraId="30B98D4B" w14:textId="4CBE6EAA" w:rsidR="00EA14D4" w:rsidRPr="002D3D91" w:rsidRDefault="00EA14D4" w:rsidP="00B72F75">
      <w:pPr>
        <w:pStyle w:val="ListParagraph"/>
        <w:numPr>
          <w:ilvl w:val="0"/>
          <w:numId w:val="24"/>
        </w:numPr>
        <w:rPr>
          <w:rFonts w:ascii="Times New Roman" w:hAnsi="Times New Roman" w:cs="Times New Roman"/>
          <w:i/>
          <w:iCs/>
        </w:rPr>
      </w:pPr>
      <w:r w:rsidRPr="002D3D91">
        <w:rPr>
          <w:rFonts w:ascii="Times New Roman" w:hAnsi="Times New Roman" w:cs="Times New Roman"/>
        </w:rPr>
        <w:t>Sample size ___________</w:t>
      </w:r>
    </w:p>
    <w:p w14:paraId="40A84D91" w14:textId="394E4096" w:rsidR="00EA14D4" w:rsidRPr="002D3D91" w:rsidRDefault="00EA14D4" w:rsidP="00B72F75">
      <w:pPr>
        <w:pStyle w:val="ListParagraph"/>
        <w:numPr>
          <w:ilvl w:val="0"/>
          <w:numId w:val="24"/>
        </w:numPr>
        <w:rPr>
          <w:rFonts w:ascii="Times New Roman" w:hAnsi="Times New Roman" w:cs="Times New Roman"/>
          <w:i/>
          <w:iCs/>
        </w:rPr>
      </w:pPr>
      <w:r w:rsidRPr="002D3D91">
        <w:rPr>
          <w:rFonts w:ascii="Times New Roman" w:hAnsi="Times New Roman" w:cs="Times New Roman"/>
        </w:rPr>
        <w:t>Total sample size (if not given for each group separately) ________</w:t>
      </w:r>
    </w:p>
    <w:p w14:paraId="0A108AD2" w14:textId="49DACB14" w:rsidR="00EA14D4" w:rsidRPr="002D3D91" w:rsidRDefault="00EA14D4" w:rsidP="00B72F75">
      <w:pPr>
        <w:pStyle w:val="ListParagraph"/>
        <w:numPr>
          <w:ilvl w:val="0"/>
          <w:numId w:val="22"/>
        </w:numPr>
        <w:rPr>
          <w:rFonts w:ascii="Times New Roman" w:hAnsi="Times New Roman" w:cs="Times New Roman"/>
        </w:rPr>
      </w:pPr>
      <w:r w:rsidRPr="002D3D91">
        <w:rPr>
          <w:rFonts w:ascii="Times New Roman" w:hAnsi="Times New Roman" w:cs="Times New Roman"/>
        </w:rPr>
        <w:t xml:space="preserve">Information about null hypothesis significant tests </w:t>
      </w:r>
    </w:p>
    <w:p w14:paraId="69AD8838" w14:textId="0A11E0EA" w:rsidR="00EA14D4" w:rsidRPr="002D3D91" w:rsidRDefault="00EA14D4" w:rsidP="00B72F75">
      <w:pPr>
        <w:pStyle w:val="ListParagraph"/>
        <w:numPr>
          <w:ilvl w:val="0"/>
          <w:numId w:val="26"/>
        </w:numPr>
        <w:rPr>
          <w:rFonts w:ascii="Times New Roman" w:hAnsi="Times New Roman" w:cs="Times New Roman"/>
        </w:rPr>
      </w:pPr>
      <w:r w:rsidRPr="002D3D91">
        <w:rPr>
          <w:rFonts w:ascii="Times New Roman" w:hAnsi="Times New Roman" w:cs="Times New Roman"/>
        </w:rPr>
        <w:t xml:space="preserve">Value of independent </w:t>
      </w:r>
      <w:r w:rsidRPr="002D3D91">
        <w:rPr>
          <w:rFonts w:ascii="Times New Roman" w:hAnsi="Times New Roman" w:cs="Times New Roman"/>
          <w:i/>
          <w:iCs/>
        </w:rPr>
        <w:t>t</w:t>
      </w:r>
      <w:r w:rsidRPr="002D3D91">
        <w:rPr>
          <w:rFonts w:ascii="Times New Roman" w:hAnsi="Times New Roman" w:cs="Times New Roman"/>
        </w:rPr>
        <w:t xml:space="preserve">-statistic (or square root of </w:t>
      </w:r>
      <w:r w:rsidRPr="002D3D91">
        <w:rPr>
          <w:rFonts w:ascii="Times New Roman" w:hAnsi="Times New Roman" w:cs="Times New Roman"/>
          <w:i/>
          <w:iCs/>
        </w:rPr>
        <w:t>F-</w:t>
      </w:r>
      <w:r w:rsidRPr="002D3D91">
        <w:rPr>
          <w:rFonts w:ascii="Times New Roman" w:hAnsi="Times New Roman" w:cs="Times New Roman"/>
        </w:rPr>
        <w:t>test in one factor ANOVA) ________</w:t>
      </w:r>
    </w:p>
    <w:p w14:paraId="4C984EBF" w14:textId="5E6FFC5B" w:rsidR="00EA14D4" w:rsidRPr="002D3D91" w:rsidRDefault="00EA14D4" w:rsidP="00B72F75">
      <w:pPr>
        <w:pStyle w:val="ListParagraph"/>
        <w:numPr>
          <w:ilvl w:val="0"/>
          <w:numId w:val="26"/>
        </w:numPr>
        <w:rPr>
          <w:rFonts w:ascii="Times New Roman" w:hAnsi="Times New Roman" w:cs="Times New Roman"/>
        </w:rPr>
      </w:pPr>
      <w:r w:rsidRPr="002D3D91">
        <w:rPr>
          <w:rFonts w:ascii="Times New Roman" w:hAnsi="Times New Roman" w:cs="Times New Roman"/>
        </w:rPr>
        <w:t xml:space="preserve">Degrees of freedom for test (in the </w:t>
      </w:r>
      <w:proofErr w:type="gramStart"/>
      <w:r w:rsidRPr="002D3D91">
        <w:rPr>
          <w:rFonts w:ascii="Times New Roman" w:hAnsi="Times New Roman" w:cs="Times New Roman"/>
        </w:rPr>
        <w:t>denominator)  _</w:t>
      </w:r>
      <w:proofErr w:type="gramEnd"/>
      <w:r w:rsidRPr="002D3D91">
        <w:rPr>
          <w:rFonts w:ascii="Times New Roman" w:hAnsi="Times New Roman" w:cs="Times New Roman"/>
        </w:rPr>
        <w:t>_______</w:t>
      </w:r>
    </w:p>
    <w:p w14:paraId="6F6D5EB5" w14:textId="42641BA0" w:rsidR="00EA14D4" w:rsidRPr="002D3D91" w:rsidRDefault="00EA14D4" w:rsidP="00B72F75">
      <w:pPr>
        <w:pStyle w:val="ListParagraph"/>
        <w:numPr>
          <w:ilvl w:val="0"/>
          <w:numId w:val="26"/>
        </w:numPr>
        <w:rPr>
          <w:rFonts w:ascii="Times New Roman" w:hAnsi="Times New Roman" w:cs="Times New Roman"/>
        </w:rPr>
      </w:pPr>
      <w:r w:rsidRPr="002D3D91">
        <w:rPr>
          <w:rFonts w:ascii="Times New Roman" w:hAnsi="Times New Roman" w:cs="Times New Roman"/>
          <w:i/>
          <w:iCs/>
        </w:rPr>
        <w:t>p</w:t>
      </w:r>
      <w:r w:rsidRPr="002D3D91">
        <w:rPr>
          <w:rFonts w:ascii="Times New Roman" w:hAnsi="Times New Roman" w:cs="Times New Roman"/>
        </w:rPr>
        <w:t>-value from test _______</w:t>
      </w:r>
    </w:p>
    <w:p w14:paraId="2B98CE99" w14:textId="18028B23" w:rsidR="00EA14D4" w:rsidRPr="002D3D91" w:rsidRDefault="00EA14D4" w:rsidP="00B72F75">
      <w:pPr>
        <w:pStyle w:val="ListParagraph"/>
        <w:numPr>
          <w:ilvl w:val="0"/>
          <w:numId w:val="26"/>
        </w:numPr>
        <w:rPr>
          <w:rFonts w:ascii="Times New Roman" w:hAnsi="Times New Roman" w:cs="Times New Roman"/>
        </w:rPr>
      </w:pPr>
      <w:r w:rsidRPr="002D3D91">
        <w:rPr>
          <w:rFonts w:ascii="Times New Roman" w:hAnsi="Times New Roman" w:cs="Times New Roman"/>
        </w:rPr>
        <w:t>Dependent</w:t>
      </w:r>
      <w:r w:rsidRPr="002D3D91">
        <w:rPr>
          <w:rFonts w:ascii="Times New Roman" w:hAnsi="Times New Roman" w:cs="Times New Roman"/>
          <w:i/>
          <w:iCs/>
        </w:rPr>
        <w:t xml:space="preserve"> t-</w:t>
      </w:r>
      <w:r w:rsidRPr="002D3D91">
        <w:rPr>
          <w:rFonts w:ascii="Times New Roman" w:hAnsi="Times New Roman" w:cs="Times New Roman"/>
        </w:rPr>
        <w:t>statistic ____________</w:t>
      </w:r>
    </w:p>
    <w:p w14:paraId="77B558E7" w14:textId="5529ECD0" w:rsidR="00EA14D4" w:rsidRPr="002D3D91" w:rsidRDefault="00EA14D4" w:rsidP="00B72F75">
      <w:pPr>
        <w:pStyle w:val="ListParagraph"/>
        <w:numPr>
          <w:ilvl w:val="0"/>
          <w:numId w:val="26"/>
        </w:numPr>
        <w:rPr>
          <w:rFonts w:ascii="Times New Roman" w:hAnsi="Times New Roman" w:cs="Times New Roman"/>
        </w:rPr>
      </w:pPr>
      <w:r w:rsidRPr="002D3D91">
        <w:rPr>
          <w:rFonts w:ascii="Times New Roman" w:hAnsi="Times New Roman" w:cs="Times New Roman"/>
        </w:rPr>
        <w:t>Degrees of freedom for test (in denominator) ________</w:t>
      </w:r>
    </w:p>
    <w:p w14:paraId="192C5971" w14:textId="080A47A8" w:rsidR="00EA14D4" w:rsidRPr="002D3D91" w:rsidRDefault="00EA14D4" w:rsidP="00B72F75">
      <w:pPr>
        <w:pStyle w:val="ListParagraph"/>
        <w:numPr>
          <w:ilvl w:val="0"/>
          <w:numId w:val="26"/>
        </w:numPr>
        <w:rPr>
          <w:rFonts w:ascii="Times New Roman" w:hAnsi="Times New Roman" w:cs="Times New Roman"/>
        </w:rPr>
      </w:pPr>
      <w:r w:rsidRPr="002D3D91">
        <w:rPr>
          <w:rFonts w:ascii="Times New Roman" w:hAnsi="Times New Roman" w:cs="Times New Roman"/>
          <w:i/>
          <w:iCs/>
        </w:rPr>
        <w:t>p-</w:t>
      </w:r>
      <w:r w:rsidRPr="002D3D91">
        <w:rPr>
          <w:rFonts w:ascii="Times New Roman" w:hAnsi="Times New Roman" w:cs="Times New Roman"/>
        </w:rPr>
        <w:t>value from test _____________</w:t>
      </w:r>
    </w:p>
    <w:p w14:paraId="0D6BBE18" w14:textId="3368D5E6" w:rsidR="00EA14D4" w:rsidRPr="002D3D91" w:rsidRDefault="00EA14D4" w:rsidP="00B72F75">
      <w:pPr>
        <w:pStyle w:val="ListParagraph"/>
        <w:numPr>
          <w:ilvl w:val="0"/>
          <w:numId w:val="26"/>
        </w:numPr>
        <w:rPr>
          <w:rFonts w:ascii="Times New Roman" w:hAnsi="Times New Roman" w:cs="Times New Roman"/>
        </w:rPr>
      </w:pPr>
      <w:r w:rsidRPr="002D3D91">
        <w:rPr>
          <w:rFonts w:ascii="Times New Roman" w:hAnsi="Times New Roman" w:cs="Times New Roman"/>
          <w:i/>
          <w:iCs/>
        </w:rPr>
        <w:t>F</w:t>
      </w:r>
      <w:r w:rsidRPr="002D3D91">
        <w:rPr>
          <w:rFonts w:ascii="Times New Roman" w:hAnsi="Times New Roman" w:cs="Times New Roman"/>
          <w:i/>
          <w:iCs/>
        </w:rPr>
        <w:softHyphen/>
        <w:t>-</w:t>
      </w:r>
      <w:r w:rsidRPr="002D3D91">
        <w:rPr>
          <w:rFonts w:ascii="Times New Roman" w:hAnsi="Times New Roman" w:cs="Times New Roman"/>
        </w:rPr>
        <w:t xml:space="preserve">statistic (when included in a multifactored </w:t>
      </w:r>
      <w:proofErr w:type="gramStart"/>
      <w:r w:rsidRPr="002D3D91">
        <w:rPr>
          <w:rFonts w:ascii="Times New Roman" w:hAnsi="Times New Roman" w:cs="Times New Roman"/>
        </w:rPr>
        <w:t>ANOVA)_</w:t>
      </w:r>
      <w:proofErr w:type="gramEnd"/>
      <w:r w:rsidRPr="002D3D91">
        <w:rPr>
          <w:rFonts w:ascii="Times New Roman" w:hAnsi="Times New Roman" w:cs="Times New Roman"/>
        </w:rPr>
        <w:t>_______</w:t>
      </w:r>
    </w:p>
    <w:p w14:paraId="5C9C1C46" w14:textId="3A638B67" w:rsidR="00EA14D4" w:rsidRPr="002D3D91" w:rsidRDefault="00EA14D4" w:rsidP="00B72F75">
      <w:pPr>
        <w:pStyle w:val="ListParagraph"/>
        <w:numPr>
          <w:ilvl w:val="0"/>
          <w:numId w:val="26"/>
        </w:numPr>
        <w:rPr>
          <w:rFonts w:ascii="Times New Roman" w:hAnsi="Times New Roman" w:cs="Times New Roman"/>
        </w:rPr>
      </w:pPr>
      <w:r w:rsidRPr="002D3D91">
        <w:rPr>
          <w:rFonts w:ascii="Times New Roman" w:hAnsi="Times New Roman" w:cs="Times New Roman"/>
        </w:rPr>
        <w:t xml:space="preserve">Degrees of freedom for denominator of </w:t>
      </w:r>
      <w:r w:rsidRPr="002D3D91">
        <w:rPr>
          <w:rFonts w:ascii="Times New Roman" w:hAnsi="Times New Roman" w:cs="Times New Roman"/>
          <w:i/>
          <w:iCs/>
        </w:rPr>
        <w:t>F</w:t>
      </w:r>
      <w:r w:rsidRPr="002D3D91">
        <w:rPr>
          <w:rFonts w:ascii="Times New Roman" w:hAnsi="Times New Roman" w:cs="Times New Roman"/>
        </w:rPr>
        <w:t>-test _____________</w:t>
      </w:r>
    </w:p>
    <w:p w14:paraId="789E4DDA" w14:textId="3415565C" w:rsidR="00EA14D4" w:rsidRPr="002D3D91" w:rsidRDefault="00EA14D4" w:rsidP="00B72F75">
      <w:pPr>
        <w:pStyle w:val="ListParagraph"/>
        <w:numPr>
          <w:ilvl w:val="0"/>
          <w:numId w:val="26"/>
        </w:numPr>
        <w:rPr>
          <w:rFonts w:ascii="Times New Roman" w:hAnsi="Times New Roman" w:cs="Times New Roman"/>
        </w:rPr>
      </w:pPr>
      <w:r w:rsidRPr="002D3D91">
        <w:rPr>
          <w:rFonts w:ascii="Times New Roman" w:hAnsi="Times New Roman" w:cs="Times New Roman"/>
          <w:i/>
          <w:iCs/>
        </w:rPr>
        <w:t>p</w:t>
      </w:r>
      <w:r w:rsidRPr="002D3D91">
        <w:rPr>
          <w:rFonts w:ascii="Times New Roman" w:hAnsi="Times New Roman" w:cs="Times New Roman"/>
        </w:rPr>
        <w:t xml:space="preserve">-value from </w:t>
      </w:r>
      <w:r w:rsidRPr="002D3D91">
        <w:rPr>
          <w:rFonts w:ascii="Times New Roman" w:hAnsi="Times New Roman" w:cs="Times New Roman"/>
          <w:i/>
          <w:iCs/>
        </w:rPr>
        <w:t>F-</w:t>
      </w:r>
      <w:r w:rsidRPr="002D3D91">
        <w:rPr>
          <w:rFonts w:ascii="Times New Roman" w:hAnsi="Times New Roman" w:cs="Times New Roman"/>
        </w:rPr>
        <w:t>test _______________</w:t>
      </w:r>
    </w:p>
    <w:p w14:paraId="48C9F094" w14:textId="27F7AE38" w:rsidR="00EA14D4" w:rsidRPr="002D3D91" w:rsidRDefault="00EA14D4" w:rsidP="00B72F75">
      <w:pPr>
        <w:pStyle w:val="ListParagraph"/>
        <w:numPr>
          <w:ilvl w:val="0"/>
          <w:numId w:val="26"/>
        </w:numPr>
        <w:rPr>
          <w:rFonts w:ascii="Times New Roman" w:hAnsi="Times New Roman" w:cs="Times New Roman"/>
        </w:rPr>
      </w:pPr>
      <w:r w:rsidRPr="002D3D91">
        <w:rPr>
          <w:rFonts w:ascii="Times New Roman" w:hAnsi="Times New Roman" w:cs="Times New Roman"/>
        </w:rPr>
        <w:t># of variables in multifactored ANOVA ________________</w:t>
      </w:r>
    </w:p>
    <w:p w14:paraId="22BCFC7F" w14:textId="4818F99D" w:rsidR="00EA14D4" w:rsidRPr="002D3D91" w:rsidRDefault="00EA14D4" w:rsidP="00B72F75">
      <w:pPr>
        <w:pStyle w:val="ListParagraph"/>
        <w:numPr>
          <w:ilvl w:val="0"/>
          <w:numId w:val="22"/>
        </w:numPr>
        <w:rPr>
          <w:rFonts w:ascii="Times New Roman" w:hAnsi="Times New Roman" w:cs="Times New Roman"/>
        </w:rPr>
      </w:pPr>
      <w:r w:rsidRPr="002D3D91">
        <w:rPr>
          <w:rFonts w:ascii="Times New Roman" w:hAnsi="Times New Roman" w:cs="Times New Roman"/>
        </w:rPr>
        <w:t xml:space="preserve">Effect Size Estimate </w:t>
      </w:r>
    </w:p>
    <w:p w14:paraId="012CE636" w14:textId="6F58C5E8" w:rsidR="00EA14D4" w:rsidRPr="002D3D91" w:rsidRDefault="00EA14D4" w:rsidP="00B72F75">
      <w:pPr>
        <w:pStyle w:val="ListParagraph"/>
        <w:numPr>
          <w:ilvl w:val="0"/>
          <w:numId w:val="28"/>
        </w:numPr>
        <w:rPr>
          <w:rFonts w:ascii="Times New Roman" w:hAnsi="Times New Roman" w:cs="Times New Roman"/>
        </w:rPr>
      </w:pPr>
      <w:r w:rsidRPr="002D3D91">
        <w:rPr>
          <w:rFonts w:ascii="Times New Roman" w:hAnsi="Times New Roman" w:cs="Times New Roman"/>
        </w:rPr>
        <w:lastRenderedPageBreak/>
        <w:t>What is the metric of the effect size (</w:t>
      </w:r>
      <w:r w:rsidRPr="002D3D91">
        <w:rPr>
          <w:rFonts w:ascii="Times New Roman" w:hAnsi="Times New Roman" w:cs="Times New Roman"/>
          <w:i/>
          <w:iCs/>
        </w:rPr>
        <w:t>d, r, OR, RR, other) __________</w:t>
      </w:r>
    </w:p>
    <w:p w14:paraId="1772BFAF" w14:textId="06F34E23" w:rsidR="00C36404" w:rsidRPr="002D3D91" w:rsidRDefault="00C36404" w:rsidP="00B72F75">
      <w:pPr>
        <w:pStyle w:val="ListParagraph"/>
        <w:numPr>
          <w:ilvl w:val="0"/>
          <w:numId w:val="28"/>
        </w:numPr>
        <w:rPr>
          <w:rFonts w:ascii="Times New Roman" w:hAnsi="Times New Roman" w:cs="Times New Roman"/>
        </w:rPr>
      </w:pPr>
      <w:r w:rsidRPr="002D3D91">
        <w:rPr>
          <w:rFonts w:ascii="Times New Roman" w:hAnsi="Times New Roman" w:cs="Times New Roman"/>
        </w:rPr>
        <w:t xml:space="preserve">Was an effect size calculator used to calculate this effect? </w:t>
      </w:r>
    </w:p>
    <w:p w14:paraId="3F09518F" w14:textId="275546C9" w:rsidR="00C36404" w:rsidRPr="002D3D91" w:rsidRDefault="00C36404" w:rsidP="00B72F75">
      <w:pPr>
        <w:ind w:left="1440"/>
      </w:pPr>
      <w:r w:rsidRPr="002D3D91">
        <w:tab/>
        <w:t xml:space="preserve">i. No </w:t>
      </w:r>
    </w:p>
    <w:p w14:paraId="0D894AFD" w14:textId="18D0CAE7" w:rsidR="00C36404" w:rsidRPr="002D3D91" w:rsidRDefault="00C36404" w:rsidP="00B72F75">
      <w:pPr>
        <w:pStyle w:val="ListParagraph"/>
        <w:ind w:left="1800"/>
        <w:rPr>
          <w:rFonts w:ascii="Times New Roman" w:hAnsi="Times New Roman" w:cs="Times New Roman"/>
        </w:rPr>
      </w:pPr>
      <w:r w:rsidRPr="002D3D91">
        <w:rPr>
          <w:rFonts w:ascii="Times New Roman" w:hAnsi="Times New Roman" w:cs="Times New Roman"/>
        </w:rPr>
        <w:tab/>
        <w:t>ii. Yes</w:t>
      </w:r>
    </w:p>
    <w:p w14:paraId="5FB90511" w14:textId="54FAB82C" w:rsidR="00C36404" w:rsidRPr="002D3D91" w:rsidRDefault="00C36404" w:rsidP="00B72F75">
      <w:pPr>
        <w:pStyle w:val="ListParagraph"/>
        <w:ind w:left="1800"/>
        <w:rPr>
          <w:rFonts w:ascii="Times New Roman" w:hAnsi="Times New Roman" w:cs="Times New Roman"/>
        </w:rPr>
      </w:pPr>
      <w:r w:rsidRPr="002D3D91">
        <w:rPr>
          <w:rFonts w:ascii="Times New Roman" w:hAnsi="Times New Roman" w:cs="Times New Roman"/>
        </w:rPr>
        <w:t xml:space="preserve">If yes, what calculator was used? </w:t>
      </w:r>
    </w:p>
    <w:p w14:paraId="1BE50CE6" w14:textId="3D2C842F" w:rsidR="004E7439" w:rsidRPr="002D3D91" w:rsidRDefault="004E7439" w:rsidP="00B72F75">
      <w:pPr>
        <w:rPr>
          <w:i/>
          <w:iCs/>
        </w:rPr>
      </w:pPr>
    </w:p>
    <w:p w14:paraId="6FD7D47D" w14:textId="45FFC24F" w:rsidR="004E7439" w:rsidRPr="002D3D91" w:rsidRDefault="004E7439" w:rsidP="00B72F75">
      <w:pPr>
        <w:rPr>
          <w:i/>
          <w:iCs/>
        </w:rPr>
      </w:pPr>
    </w:p>
    <w:p w14:paraId="31475302" w14:textId="381061DD" w:rsidR="004E7439" w:rsidRPr="000F7A9C" w:rsidRDefault="00E83C48" w:rsidP="00B72F75">
      <w:pPr>
        <w:rPr>
          <w:sz w:val="22"/>
          <w:szCs w:val="22"/>
        </w:rPr>
      </w:pPr>
      <w:r w:rsidRPr="002D3D91">
        <w:rPr>
          <w:sz w:val="22"/>
          <w:szCs w:val="22"/>
        </w:rPr>
        <w:t>*Coding sheet adapted and recommended by Cooper (2017)</w:t>
      </w:r>
    </w:p>
    <w:p w14:paraId="0E17186A" w14:textId="7AD80DC8" w:rsidR="004E7439" w:rsidRPr="002D3D91" w:rsidRDefault="004E7439" w:rsidP="00B72F75">
      <w:pPr>
        <w:jc w:val="center"/>
        <w:rPr>
          <w:b/>
          <w:bCs/>
        </w:rPr>
      </w:pPr>
      <w:r w:rsidRPr="002D3D91">
        <w:rPr>
          <w:b/>
          <w:bCs/>
        </w:rPr>
        <w:t xml:space="preserve">Appendix F. </w:t>
      </w:r>
    </w:p>
    <w:p w14:paraId="4D95B2E8" w14:textId="350AA0C7" w:rsidR="004E7439" w:rsidRPr="002D3D91" w:rsidRDefault="004E7439" w:rsidP="00B72F75">
      <w:pPr>
        <w:jc w:val="center"/>
        <w:rPr>
          <w:b/>
          <w:bCs/>
        </w:rPr>
      </w:pPr>
      <w:r w:rsidRPr="002D3D91">
        <w:rPr>
          <w:b/>
          <w:bCs/>
        </w:rPr>
        <w:t>Artifact Data Coding</w:t>
      </w:r>
      <w:r w:rsidR="003B1EEE" w:rsidRPr="002D3D91">
        <w:rPr>
          <w:b/>
          <w:bCs/>
        </w:rPr>
        <w:t>*</w:t>
      </w:r>
    </w:p>
    <w:p w14:paraId="7684FAFF" w14:textId="77777777" w:rsidR="003B1EEE" w:rsidRPr="002D3D91" w:rsidRDefault="003B1EEE" w:rsidP="003B1EEE"/>
    <w:p w14:paraId="3FE2AFCA" w14:textId="7097E64E" w:rsidR="003B1EEE" w:rsidRPr="002D3D91" w:rsidRDefault="003B1EEE" w:rsidP="003B1EEE">
      <w:r w:rsidRPr="002D3D91">
        <w:t xml:space="preserve">Directions: As you collect the following data, please input the appropriate value (bold number) into the database. </w:t>
      </w:r>
    </w:p>
    <w:p w14:paraId="76DE0E97" w14:textId="77777777" w:rsidR="003B1EEE" w:rsidRPr="002D3D91" w:rsidRDefault="003B1EEE" w:rsidP="00B72F75"/>
    <w:p w14:paraId="707043AF" w14:textId="105A64EA" w:rsidR="004E7439" w:rsidRPr="002D3D91" w:rsidRDefault="004E7439" w:rsidP="00B72F75">
      <w:r w:rsidRPr="002D3D91">
        <w:t>Study ID Number: ____________</w:t>
      </w:r>
    </w:p>
    <w:p w14:paraId="184C90E4" w14:textId="63D6794F" w:rsidR="00E83C48" w:rsidRDefault="00E83C48" w:rsidP="00B72F75"/>
    <w:p w14:paraId="35F8B19A" w14:textId="4C5B35C5" w:rsidR="00DA3DA6" w:rsidRDefault="00DA3DA6" w:rsidP="00B72F75">
      <w:pPr>
        <w:rPr>
          <w:i/>
          <w:iCs/>
          <w:u w:val="single"/>
        </w:rPr>
      </w:pPr>
      <w:r>
        <w:rPr>
          <w:i/>
          <w:iCs/>
          <w:u w:val="single"/>
        </w:rPr>
        <w:t xml:space="preserve">Artifacts relevant to Internal and Construct Validity </w:t>
      </w:r>
    </w:p>
    <w:p w14:paraId="622AA426" w14:textId="77777777" w:rsidR="00DA3DA6" w:rsidRPr="00DA3DA6" w:rsidRDefault="00DA3DA6" w:rsidP="00B72F75">
      <w:pPr>
        <w:rPr>
          <w:i/>
          <w:iCs/>
          <w:u w:val="single"/>
        </w:rPr>
      </w:pPr>
    </w:p>
    <w:p w14:paraId="7EF7623D" w14:textId="4C07B269" w:rsidR="0002354F" w:rsidRPr="002D3D91" w:rsidRDefault="005D4714" w:rsidP="00B72F75">
      <w:r w:rsidRPr="002D3D91">
        <w:t xml:space="preserve">1.1 </w:t>
      </w:r>
      <w:r w:rsidR="00427E1B" w:rsidRPr="002D3D91">
        <w:t xml:space="preserve">Were the participants treated in a way that is consistent with the definition of the intervention? </w:t>
      </w:r>
    </w:p>
    <w:p w14:paraId="27126996" w14:textId="64A9CB58" w:rsidR="00427E1B" w:rsidRPr="002D3D91" w:rsidRDefault="00427E1B" w:rsidP="00B72F75">
      <w:pPr>
        <w:rPr>
          <w:b/>
          <w:bCs/>
        </w:rPr>
      </w:pPr>
      <w:r w:rsidRPr="002D3D91">
        <w:tab/>
      </w:r>
      <w:r w:rsidRPr="002D3D91">
        <w:rPr>
          <w:b/>
          <w:bCs/>
        </w:rPr>
        <w:t>(0) No</w:t>
      </w:r>
    </w:p>
    <w:p w14:paraId="60EADCE3" w14:textId="13A6674D" w:rsidR="00427E1B" w:rsidRPr="002D3D91" w:rsidRDefault="00427E1B" w:rsidP="00B72F75">
      <w:pPr>
        <w:rPr>
          <w:b/>
          <w:bCs/>
        </w:rPr>
      </w:pPr>
      <w:r w:rsidRPr="002D3D91">
        <w:rPr>
          <w:b/>
          <w:bCs/>
        </w:rPr>
        <w:tab/>
        <w:t>(1) Yes</w:t>
      </w:r>
    </w:p>
    <w:p w14:paraId="71D5A573" w14:textId="2C391AA0" w:rsidR="00427E1B" w:rsidRPr="002D3D91" w:rsidRDefault="00427E1B" w:rsidP="00B72F75">
      <w:pPr>
        <w:rPr>
          <w:b/>
          <w:bCs/>
        </w:rPr>
      </w:pPr>
    </w:p>
    <w:p w14:paraId="25BF2AB1" w14:textId="5E5451E4" w:rsidR="00427E1B" w:rsidRDefault="00427E1B" w:rsidP="00B72F75">
      <w:r w:rsidRPr="002D3D91">
        <w:t xml:space="preserve">1.1.1 To what extent does the intervention reflect commonly held or theoretically derived characteristics about what it should contain? </w:t>
      </w:r>
    </w:p>
    <w:p w14:paraId="7AA623CE" w14:textId="5E808594" w:rsidR="00843D3B" w:rsidRPr="00CA76B7" w:rsidRDefault="00843D3B" w:rsidP="00B72F75">
      <w:pPr>
        <w:rPr>
          <w:b/>
          <w:bCs/>
        </w:rPr>
      </w:pPr>
      <w:r>
        <w:tab/>
      </w:r>
      <w:r w:rsidRPr="00CA76B7">
        <w:rPr>
          <w:b/>
          <w:bCs/>
        </w:rPr>
        <w:t>(0) Not at all</w:t>
      </w:r>
    </w:p>
    <w:p w14:paraId="03916A97" w14:textId="7DCA29C5" w:rsidR="00843D3B" w:rsidRPr="00CA76B7" w:rsidRDefault="00843D3B" w:rsidP="00B72F75">
      <w:pPr>
        <w:rPr>
          <w:b/>
          <w:bCs/>
        </w:rPr>
      </w:pPr>
      <w:r w:rsidRPr="00CA76B7">
        <w:rPr>
          <w:b/>
          <w:bCs/>
        </w:rPr>
        <w:tab/>
        <w:t>(1) Somewhat</w:t>
      </w:r>
    </w:p>
    <w:p w14:paraId="4FB1721C" w14:textId="79B7CBDA" w:rsidR="00843D3B" w:rsidRPr="00CA76B7" w:rsidRDefault="00843D3B" w:rsidP="00B72F75">
      <w:pPr>
        <w:rPr>
          <w:b/>
          <w:bCs/>
        </w:rPr>
      </w:pPr>
      <w:r w:rsidRPr="00CA76B7">
        <w:rPr>
          <w:b/>
          <w:bCs/>
        </w:rPr>
        <w:tab/>
        <w:t>(2) Largely</w:t>
      </w:r>
    </w:p>
    <w:p w14:paraId="1B146082" w14:textId="7313022E" w:rsidR="00843D3B" w:rsidRPr="00CA76B7" w:rsidRDefault="00843D3B" w:rsidP="00B72F75">
      <w:pPr>
        <w:rPr>
          <w:b/>
          <w:bCs/>
        </w:rPr>
      </w:pPr>
      <w:r w:rsidRPr="00CA76B7">
        <w:rPr>
          <w:b/>
          <w:bCs/>
        </w:rPr>
        <w:tab/>
        <w:t>(3) Fully</w:t>
      </w:r>
    </w:p>
    <w:p w14:paraId="7814238C" w14:textId="37A49A3C" w:rsidR="00427E1B" w:rsidRPr="002D3D91" w:rsidRDefault="00427E1B" w:rsidP="00B72F75"/>
    <w:p w14:paraId="40BDCAAF" w14:textId="4E0ECCC2" w:rsidR="00427E1B" w:rsidRPr="002D3D91" w:rsidRDefault="00427E1B" w:rsidP="00B72F75">
      <w:r w:rsidRPr="002D3D91">
        <w:t xml:space="preserve">1.1.2 Was the intervention described at a level of detail that would allow its replication by other implementers? </w:t>
      </w:r>
    </w:p>
    <w:p w14:paraId="2042CC54" w14:textId="0E660604" w:rsidR="00427E1B" w:rsidRPr="002D3D91" w:rsidRDefault="00427E1B" w:rsidP="00427E1B">
      <w:pPr>
        <w:rPr>
          <w:b/>
          <w:bCs/>
        </w:rPr>
      </w:pPr>
      <w:r w:rsidRPr="002D3D91">
        <w:rPr>
          <w:b/>
          <w:bCs/>
        </w:rPr>
        <w:tab/>
        <w:t>(0) No</w:t>
      </w:r>
    </w:p>
    <w:p w14:paraId="3DA56D7C" w14:textId="77777777" w:rsidR="00427E1B" w:rsidRPr="002D3D91" w:rsidRDefault="00427E1B" w:rsidP="00427E1B">
      <w:pPr>
        <w:rPr>
          <w:b/>
          <w:bCs/>
        </w:rPr>
      </w:pPr>
      <w:r w:rsidRPr="002D3D91">
        <w:rPr>
          <w:b/>
          <w:bCs/>
        </w:rPr>
        <w:tab/>
        <w:t>(1) Yes</w:t>
      </w:r>
    </w:p>
    <w:p w14:paraId="172FCFC7" w14:textId="7B01845E" w:rsidR="00427E1B" w:rsidRPr="002D3D91" w:rsidRDefault="00427E1B" w:rsidP="00B72F75"/>
    <w:p w14:paraId="043FFDD7" w14:textId="5CE8C1BA" w:rsidR="00427E1B" w:rsidRPr="002D3D91" w:rsidRDefault="00427E1B" w:rsidP="00B72F75">
      <w:r w:rsidRPr="002D3D91">
        <w:t xml:space="preserve">1.1.3 Was there evidence that the group receiving the intervention might also have experienced a changed expectancy, novelty and/or disruption effect not also experienced by the comparison group (or vice versa)? </w:t>
      </w:r>
    </w:p>
    <w:p w14:paraId="6F600AC1" w14:textId="7E6E15E7" w:rsidR="00427E1B" w:rsidRPr="002D3D91" w:rsidRDefault="00427E1B" w:rsidP="00427E1B">
      <w:pPr>
        <w:rPr>
          <w:b/>
          <w:bCs/>
        </w:rPr>
      </w:pPr>
      <w:r w:rsidRPr="002D3D91">
        <w:rPr>
          <w:b/>
          <w:bCs/>
        </w:rPr>
        <w:tab/>
        <w:t>(0) No</w:t>
      </w:r>
    </w:p>
    <w:p w14:paraId="52897583" w14:textId="604B2DA9" w:rsidR="00427E1B" w:rsidRPr="002D3D91" w:rsidRDefault="00427E1B" w:rsidP="00427E1B">
      <w:pPr>
        <w:rPr>
          <w:b/>
          <w:bCs/>
        </w:rPr>
      </w:pPr>
      <w:r w:rsidRPr="002D3D91">
        <w:rPr>
          <w:b/>
          <w:bCs/>
        </w:rPr>
        <w:tab/>
        <w:t>(1) Yes</w:t>
      </w:r>
    </w:p>
    <w:p w14:paraId="3F239837" w14:textId="53935E6E" w:rsidR="00427E1B" w:rsidRPr="002D3D91" w:rsidRDefault="00427E1B" w:rsidP="00427E1B">
      <w:pPr>
        <w:rPr>
          <w:b/>
          <w:bCs/>
        </w:rPr>
      </w:pPr>
    </w:p>
    <w:p w14:paraId="579A83BE" w14:textId="519A1C95" w:rsidR="00427E1B" w:rsidRPr="002D3D91" w:rsidRDefault="00427E1B" w:rsidP="00427E1B">
      <w:r w:rsidRPr="002D3D91">
        <w:t>1.1.4 Was there evidence that the intervention was implemented in a manner similar to the way it was de</w:t>
      </w:r>
      <w:r w:rsidR="000F37AF" w:rsidRPr="002D3D91">
        <w:t xml:space="preserve">fined? </w:t>
      </w:r>
    </w:p>
    <w:p w14:paraId="6ECBB450" w14:textId="52D8AA20" w:rsidR="000F37AF" w:rsidRPr="002D3D91" w:rsidRDefault="000F37AF" w:rsidP="000F37AF">
      <w:pPr>
        <w:rPr>
          <w:b/>
          <w:bCs/>
        </w:rPr>
      </w:pPr>
      <w:r w:rsidRPr="002D3D91">
        <w:rPr>
          <w:b/>
          <w:bCs/>
        </w:rPr>
        <w:tab/>
        <w:t>(0) No</w:t>
      </w:r>
    </w:p>
    <w:p w14:paraId="17D1488B" w14:textId="5D037F37" w:rsidR="000F37AF" w:rsidRPr="002D3D91" w:rsidRDefault="000F37AF" w:rsidP="000F37AF">
      <w:pPr>
        <w:rPr>
          <w:b/>
          <w:bCs/>
        </w:rPr>
      </w:pPr>
      <w:r w:rsidRPr="002D3D91">
        <w:rPr>
          <w:b/>
          <w:bCs/>
        </w:rPr>
        <w:tab/>
        <w:t>(1) Yes</w:t>
      </w:r>
    </w:p>
    <w:p w14:paraId="6A3448E7" w14:textId="72DDC3A5" w:rsidR="000F37AF" w:rsidRPr="002D3D91" w:rsidRDefault="000F37AF" w:rsidP="000F37AF">
      <w:pPr>
        <w:rPr>
          <w:b/>
          <w:bCs/>
        </w:rPr>
      </w:pPr>
    </w:p>
    <w:p w14:paraId="40A78934" w14:textId="6BE2DA2C" w:rsidR="000F37AF" w:rsidRPr="002D3D91" w:rsidRDefault="000F37AF" w:rsidP="000F37AF">
      <w:r w:rsidRPr="002D3D91">
        <w:lastRenderedPageBreak/>
        <w:t xml:space="preserve">1.2 Were the outcomes measured in a way that is consistent with the proposed effects of the intervention? </w:t>
      </w:r>
    </w:p>
    <w:p w14:paraId="2FA36741" w14:textId="2F72F50E" w:rsidR="000F37AF" w:rsidRPr="002D3D91" w:rsidRDefault="000F37AF" w:rsidP="000F37AF">
      <w:pPr>
        <w:rPr>
          <w:b/>
          <w:bCs/>
        </w:rPr>
      </w:pPr>
      <w:r w:rsidRPr="002D3D91">
        <w:rPr>
          <w:b/>
          <w:bCs/>
        </w:rPr>
        <w:tab/>
        <w:t>(0) No</w:t>
      </w:r>
    </w:p>
    <w:p w14:paraId="2ABCFE42" w14:textId="682FF413" w:rsidR="000F37AF" w:rsidRPr="002D3D91" w:rsidRDefault="000F37AF" w:rsidP="000F37AF">
      <w:pPr>
        <w:rPr>
          <w:b/>
          <w:bCs/>
        </w:rPr>
      </w:pPr>
      <w:r w:rsidRPr="002D3D91">
        <w:rPr>
          <w:b/>
          <w:bCs/>
        </w:rPr>
        <w:tab/>
        <w:t>(1) Yes</w:t>
      </w:r>
    </w:p>
    <w:p w14:paraId="12B35C84" w14:textId="05F0DEBE" w:rsidR="000F37AF" w:rsidRPr="002D3D91" w:rsidRDefault="000F37AF" w:rsidP="000F37AF">
      <w:pPr>
        <w:rPr>
          <w:b/>
          <w:bCs/>
        </w:rPr>
      </w:pPr>
    </w:p>
    <w:p w14:paraId="049DC7A3" w14:textId="48DB8D96" w:rsidR="000F37AF" w:rsidRPr="002D3D91" w:rsidRDefault="000F37AF" w:rsidP="000F37AF">
      <w:r w:rsidRPr="002D3D91">
        <w:t xml:space="preserve">1.2.1 Do items on the outcome measure appear to represent the content of interest to this synthesis (i.e., have face validity)? </w:t>
      </w:r>
    </w:p>
    <w:p w14:paraId="31E7DE50" w14:textId="50783929" w:rsidR="000F37AF" w:rsidRPr="002D3D91" w:rsidRDefault="000F37AF" w:rsidP="000F37AF">
      <w:pPr>
        <w:rPr>
          <w:b/>
          <w:bCs/>
        </w:rPr>
      </w:pPr>
      <w:r w:rsidRPr="002D3D91">
        <w:rPr>
          <w:b/>
          <w:bCs/>
        </w:rPr>
        <w:tab/>
        <w:t>(0) No</w:t>
      </w:r>
    </w:p>
    <w:p w14:paraId="274878DB" w14:textId="77777777" w:rsidR="000F37AF" w:rsidRPr="002D3D91" w:rsidRDefault="000F37AF" w:rsidP="000F37AF">
      <w:pPr>
        <w:rPr>
          <w:b/>
          <w:bCs/>
        </w:rPr>
      </w:pPr>
      <w:r w:rsidRPr="002D3D91">
        <w:rPr>
          <w:b/>
          <w:bCs/>
        </w:rPr>
        <w:tab/>
        <w:t>(1) Yes</w:t>
      </w:r>
    </w:p>
    <w:p w14:paraId="29D38025" w14:textId="22514293" w:rsidR="000F37AF" w:rsidRPr="002D3D91" w:rsidRDefault="000F37AF" w:rsidP="000F37AF"/>
    <w:p w14:paraId="2273D327" w14:textId="3B224E97" w:rsidR="000F37AF" w:rsidRPr="002D3D91" w:rsidRDefault="000F37AF" w:rsidP="000F37AF">
      <w:r w:rsidRPr="002D3D91">
        <w:t>1.</w:t>
      </w:r>
      <w:r w:rsidR="004D76FD" w:rsidRPr="002D3D91">
        <w:t xml:space="preserve">2.2 Were the scores on the outcome measure acceptably reliable? </w:t>
      </w:r>
    </w:p>
    <w:p w14:paraId="2EE2ABE1" w14:textId="217D52EE" w:rsidR="004D76FD" w:rsidRPr="002D3D91" w:rsidRDefault="004D76FD" w:rsidP="004D76FD">
      <w:pPr>
        <w:rPr>
          <w:b/>
          <w:bCs/>
        </w:rPr>
      </w:pPr>
      <w:r w:rsidRPr="002D3D91">
        <w:rPr>
          <w:b/>
          <w:bCs/>
        </w:rPr>
        <w:tab/>
        <w:t>(0) No</w:t>
      </w:r>
    </w:p>
    <w:p w14:paraId="48E8AE8E" w14:textId="77777777" w:rsidR="004D76FD" w:rsidRPr="002D3D91" w:rsidRDefault="004D76FD" w:rsidP="004D76FD">
      <w:pPr>
        <w:rPr>
          <w:b/>
          <w:bCs/>
        </w:rPr>
      </w:pPr>
      <w:r w:rsidRPr="002D3D91">
        <w:rPr>
          <w:b/>
          <w:bCs/>
        </w:rPr>
        <w:tab/>
        <w:t>(1) Yes</w:t>
      </w:r>
    </w:p>
    <w:p w14:paraId="2E2DD21F" w14:textId="18DB0BAB" w:rsidR="004D76FD" w:rsidRPr="002D3D91" w:rsidRDefault="004D76FD" w:rsidP="000F37AF"/>
    <w:p w14:paraId="0D9D118A" w14:textId="0304E084" w:rsidR="00BE5B3E" w:rsidRPr="002D3D91" w:rsidRDefault="00BE5B3E" w:rsidP="000F37AF">
      <w:r w:rsidRPr="002D3D91">
        <w:t xml:space="preserve">1.2.3 Was the outcome measure properly aligned to the intervention condition? </w:t>
      </w:r>
    </w:p>
    <w:p w14:paraId="5E5A73EA" w14:textId="40CF686B" w:rsidR="00BE5B3E" w:rsidRPr="002D3D91" w:rsidRDefault="00BE5B3E" w:rsidP="00BE5B3E">
      <w:pPr>
        <w:rPr>
          <w:b/>
          <w:bCs/>
        </w:rPr>
      </w:pPr>
      <w:r w:rsidRPr="002D3D91">
        <w:rPr>
          <w:b/>
          <w:bCs/>
        </w:rPr>
        <w:tab/>
        <w:t>(0) No</w:t>
      </w:r>
    </w:p>
    <w:p w14:paraId="4F1DAF00" w14:textId="18E840FD" w:rsidR="00BE5B3E" w:rsidRDefault="00BE5B3E" w:rsidP="00BE5B3E">
      <w:pPr>
        <w:rPr>
          <w:b/>
          <w:bCs/>
        </w:rPr>
      </w:pPr>
      <w:r w:rsidRPr="002D3D91">
        <w:rPr>
          <w:b/>
          <w:bCs/>
        </w:rPr>
        <w:tab/>
        <w:t>(1) Yes</w:t>
      </w:r>
    </w:p>
    <w:p w14:paraId="2111F511" w14:textId="48F347C5" w:rsidR="00DA3DA6" w:rsidRDefault="00DA3DA6" w:rsidP="00BE5B3E">
      <w:pPr>
        <w:rPr>
          <w:b/>
          <w:bCs/>
        </w:rPr>
      </w:pPr>
    </w:p>
    <w:p w14:paraId="38152C0E" w14:textId="38D21E83" w:rsidR="00DA3DA6" w:rsidRPr="00DA3DA6" w:rsidRDefault="00DA3DA6" w:rsidP="00BE5B3E">
      <w:pPr>
        <w:rPr>
          <w:i/>
          <w:iCs/>
          <w:u w:val="single"/>
        </w:rPr>
      </w:pPr>
      <w:r>
        <w:rPr>
          <w:i/>
          <w:iCs/>
          <w:u w:val="single"/>
        </w:rPr>
        <w:t>Artifacts relevant to sampling error and methodology</w:t>
      </w:r>
    </w:p>
    <w:p w14:paraId="593A5522" w14:textId="2DE0D7FD" w:rsidR="00BE5B3E" w:rsidRPr="002D3D91" w:rsidRDefault="00BE5B3E" w:rsidP="00BE5B3E">
      <w:pPr>
        <w:rPr>
          <w:b/>
          <w:bCs/>
        </w:rPr>
      </w:pPr>
    </w:p>
    <w:p w14:paraId="25CAC833" w14:textId="59985D0A" w:rsidR="00BE5B3E" w:rsidRPr="002D3D91" w:rsidRDefault="00BE5B3E" w:rsidP="00BE5B3E">
      <w:r w:rsidRPr="002D3D91">
        <w:t>2.1 Were the participants in the group receiving the intervention comparable to the participants in the comparison group</w:t>
      </w:r>
      <w:r w:rsidR="009E3D08" w:rsidRPr="002D3D91">
        <w:t xml:space="preserve">? </w:t>
      </w:r>
    </w:p>
    <w:p w14:paraId="414E2BD0" w14:textId="77777777" w:rsidR="009E3D08" w:rsidRPr="002D3D91" w:rsidRDefault="009E3D08" w:rsidP="009E3D08">
      <w:pPr>
        <w:rPr>
          <w:b/>
          <w:bCs/>
        </w:rPr>
      </w:pPr>
      <w:r w:rsidRPr="002D3D91">
        <w:tab/>
      </w:r>
      <w:r w:rsidRPr="002D3D91">
        <w:rPr>
          <w:b/>
          <w:bCs/>
        </w:rPr>
        <w:t>(0) No</w:t>
      </w:r>
    </w:p>
    <w:p w14:paraId="6EF3A4B3" w14:textId="77777777" w:rsidR="009E3D08" w:rsidRPr="002D3D91" w:rsidRDefault="009E3D08" w:rsidP="009E3D08">
      <w:pPr>
        <w:rPr>
          <w:b/>
          <w:bCs/>
        </w:rPr>
      </w:pPr>
      <w:r w:rsidRPr="002D3D91">
        <w:rPr>
          <w:b/>
          <w:bCs/>
        </w:rPr>
        <w:tab/>
        <w:t>(1) Yes</w:t>
      </w:r>
    </w:p>
    <w:p w14:paraId="45363BDF" w14:textId="38735475" w:rsidR="009E3D08" w:rsidRPr="002D3D91" w:rsidRDefault="009E3D08" w:rsidP="00BE5B3E"/>
    <w:p w14:paraId="3B7BEA2A" w14:textId="2B151BDC" w:rsidR="009E3D08" w:rsidRPr="002D3D91" w:rsidRDefault="009E3D08" w:rsidP="00BE5B3E">
      <w:r w:rsidRPr="002D3D91">
        <w:t>2.1.1 Was random assignment used to place participants into conditions? (If no, answer the next questions [Question 2.1.1a].)</w:t>
      </w:r>
    </w:p>
    <w:p w14:paraId="4C92D0D4" w14:textId="77777777" w:rsidR="009E3D08" w:rsidRPr="002D3D91" w:rsidRDefault="009E3D08" w:rsidP="009E3D08">
      <w:pPr>
        <w:rPr>
          <w:b/>
          <w:bCs/>
        </w:rPr>
      </w:pPr>
      <w:r w:rsidRPr="002D3D91">
        <w:tab/>
      </w:r>
      <w:r w:rsidRPr="002D3D91">
        <w:rPr>
          <w:b/>
          <w:bCs/>
        </w:rPr>
        <w:t>(0) No</w:t>
      </w:r>
    </w:p>
    <w:p w14:paraId="3762300E" w14:textId="77777777" w:rsidR="009E3D08" w:rsidRPr="002D3D91" w:rsidRDefault="009E3D08" w:rsidP="009E3D08">
      <w:pPr>
        <w:rPr>
          <w:b/>
          <w:bCs/>
        </w:rPr>
      </w:pPr>
      <w:r w:rsidRPr="002D3D91">
        <w:rPr>
          <w:b/>
          <w:bCs/>
        </w:rPr>
        <w:tab/>
        <w:t>(1) Yes</w:t>
      </w:r>
    </w:p>
    <w:p w14:paraId="63DA8C4E" w14:textId="6F4EA412" w:rsidR="009E3D08" w:rsidRPr="002D3D91" w:rsidRDefault="009E3D08" w:rsidP="00BE5B3E"/>
    <w:p w14:paraId="36F9411F" w14:textId="159B35F5" w:rsidR="009E3D08" w:rsidRPr="002D3D91" w:rsidRDefault="009E3D08" w:rsidP="00BE5B3E">
      <w:r w:rsidRPr="002D3D91">
        <w:t xml:space="preserve">2.1. 1a </w:t>
      </w:r>
      <w:proofErr w:type="gramStart"/>
      <w:r w:rsidRPr="002D3D91">
        <w:t>For</w:t>
      </w:r>
      <w:proofErr w:type="gramEnd"/>
      <w:r w:rsidRPr="002D3D91">
        <w:t xml:space="preserve"> quasi-experiments: Were adequate equating procedures used to recreate the selection model? </w:t>
      </w:r>
    </w:p>
    <w:p w14:paraId="73D746F8" w14:textId="77777777" w:rsidR="009E3D08" w:rsidRPr="002D3D91" w:rsidRDefault="009E3D08" w:rsidP="009E3D08">
      <w:pPr>
        <w:rPr>
          <w:b/>
          <w:bCs/>
        </w:rPr>
      </w:pPr>
      <w:r w:rsidRPr="002D3D91">
        <w:tab/>
      </w:r>
      <w:r w:rsidRPr="002D3D91">
        <w:rPr>
          <w:b/>
          <w:bCs/>
        </w:rPr>
        <w:t>(0) No</w:t>
      </w:r>
    </w:p>
    <w:p w14:paraId="24CA94A0" w14:textId="067CA303" w:rsidR="009E3D08" w:rsidRDefault="009E3D08" w:rsidP="009E3D08">
      <w:pPr>
        <w:rPr>
          <w:b/>
          <w:bCs/>
        </w:rPr>
      </w:pPr>
      <w:r w:rsidRPr="002D3D91">
        <w:rPr>
          <w:b/>
          <w:bCs/>
        </w:rPr>
        <w:tab/>
        <w:t>(1) Yes</w:t>
      </w:r>
    </w:p>
    <w:p w14:paraId="76865911" w14:textId="76919CD4" w:rsidR="00843D3B" w:rsidRPr="002D3D91" w:rsidRDefault="00843D3B" w:rsidP="009E3D08">
      <w:pPr>
        <w:rPr>
          <w:b/>
          <w:bCs/>
        </w:rPr>
      </w:pPr>
      <w:r>
        <w:rPr>
          <w:b/>
          <w:bCs/>
        </w:rPr>
        <w:tab/>
        <w:t>(-99) N/A</w:t>
      </w:r>
    </w:p>
    <w:p w14:paraId="7E71A3D6" w14:textId="4C95B7A5" w:rsidR="009E3D08" w:rsidRPr="002D3D91" w:rsidRDefault="009E3D08" w:rsidP="00BE5B3E"/>
    <w:p w14:paraId="65619BF3" w14:textId="74F1189C" w:rsidR="009E3D08" w:rsidRPr="002D3D91" w:rsidRDefault="009E3D08" w:rsidP="00BE5B3E">
      <w:r w:rsidRPr="002D3D91">
        <w:t xml:space="preserve">2.1.2 Was there differential attrition between intervention and comparison groups after equating occurred? </w:t>
      </w:r>
    </w:p>
    <w:p w14:paraId="03CEBFAF" w14:textId="77777777" w:rsidR="009E3D08" w:rsidRPr="002D3D91" w:rsidRDefault="009E3D08" w:rsidP="009E3D08">
      <w:pPr>
        <w:rPr>
          <w:b/>
          <w:bCs/>
        </w:rPr>
      </w:pPr>
      <w:r w:rsidRPr="002D3D91">
        <w:tab/>
      </w:r>
      <w:r w:rsidRPr="002D3D91">
        <w:rPr>
          <w:b/>
          <w:bCs/>
        </w:rPr>
        <w:t>(0) No</w:t>
      </w:r>
    </w:p>
    <w:p w14:paraId="2D9C5C31" w14:textId="77777777" w:rsidR="009E3D08" w:rsidRPr="002D3D91" w:rsidRDefault="009E3D08" w:rsidP="009E3D08">
      <w:pPr>
        <w:rPr>
          <w:b/>
          <w:bCs/>
        </w:rPr>
      </w:pPr>
      <w:r w:rsidRPr="002D3D91">
        <w:rPr>
          <w:b/>
          <w:bCs/>
        </w:rPr>
        <w:tab/>
        <w:t>(1) Yes</w:t>
      </w:r>
    </w:p>
    <w:p w14:paraId="604A16C6" w14:textId="4FEB025E" w:rsidR="009E3D08" w:rsidRPr="002D3D91" w:rsidRDefault="009E3D08" w:rsidP="00BE5B3E"/>
    <w:p w14:paraId="05C6B4B5" w14:textId="267B03F2" w:rsidR="009E3D08" w:rsidRPr="002D3D91" w:rsidRDefault="009E3D08" w:rsidP="00BE5B3E">
      <w:r w:rsidRPr="002D3D91">
        <w:t xml:space="preserve">2.1.3 Was there severe overall attrition after equating occurred? </w:t>
      </w:r>
    </w:p>
    <w:p w14:paraId="69E3E086" w14:textId="77777777" w:rsidR="009E3D08" w:rsidRPr="002D3D91" w:rsidRDefault="009E3D08" w:rsidP="009E3D08">
      <w:pPr>
        <w:rPr>
          <w:b/>
          <w:bCs/>
        </w:rPr>
      </w:pPr>
      <w:r w:rsidRPr="002D3D91">
        <w:tab/>
      </w:r>
      <w:r w:rsidRPr="002D3D91">
        <w:rPr>
          <w:b/>
          <w:bCs/>
        </w:rPr>
        <w:t>(0) No</w:t>
      </w:r>
    </w:p>
    <w:p w14:paraId="66295915" w14:textId="77777777" w:rsidR="009E3D08" w:rsidRPr="002D3D91" w:rsidRDefault="009E3D08" w:rsidP="009E3D08">
      <w:pPr>
        <w:rPr>
          <w:b/>
          <w:bCs/>
        </w:rPr>
      </w:pPr>
      <w:r w:rsidRPr="002D3D91">
        <w:rPr>
          <w:b/>
          <w:bCs/>
        </w:rPr>
        <w:tab/>
        <w:t>(1) Yes</w:t>
      </w:r>
    </w:p>
    <w:p w14:paraId="5853222B" w14:textId="763EB6E1" w:rsidR="009E3D08" w:rsidRPr="002D3D91" w:rsidRDefault="009E3D08" w:rsidP="00BE5B3E"/>
    <w:p w14:paraId="5EFAD8C9" w14:textId="6C03685A" w:rsidR="009E3D08" w:rsidRPr="002D3D91" w:rsidRDefault="009E3D08" w:rsidP="00BE5B3E">
      <w:r w:rsidRPr="002D3D91">
        <w:lastRenderedPageBreak/>
        <w:t xml:space="preserve">2.2 </w:t>
      </w:r>
      <w:r w:rsidR="00B923E5" w:rsidRPr="002D3D91">
        <w:t xml:space="preserve">Was the study free of events that happened at the same time as the intervention that confused its effect? </w:t>
      </w:r>
    </w:p>
    <w:p w14:paraId="3D33D29F" w14:textId="77777777" w:rsidR="00B923E5" w:rsidRPr="002D3D91" w:rsidRDefault="00B923E5" w:rsidP="00B923E5">
      <w:pPr>
        <w:rPr>
          <w:b/>
          <w:bCs/>
        </w:rPr>
      </w:pPr>
      <w:r w:rsidRPr="002D3D91">
        <w:tab/>
      </w:r>
      <w:r w:rsidRPr="002D3D91">
        <w:rPr>
          <w:b/>
          <w:bCs/>
        </w:rPr>
        <w:t>(0) No</w:t>
      </w:r>
    </w:p>
    <w:p w14:paraId="0824053E" w14:textId="77777777" w:rsidR="00B923E5" w:rsidRPr="002D3D91" w:rsidRDefault="00B923E5" w:rsidP="00B923E5">
      <w:pPr>
        <w:rPr>
          <w:b/>
          <w:bCs/>
        </w:rPr>
      </w:pPr>
      <w:r w:rsidRPr="002D3D91">
        <w:rPr>
          <w:b/>
          <w:bCs/>
        </w:rPr>
        <w:tab/>
        <w:t>(1) Yes</w:t>
      </w:r>
    </w:p>
    <w:p w14:paraId="59C743EC" w14:textId="6BD3EEE3" w:rsidR="00B923E5" w:rsidRPr="002D3D91" w:rsidRDefault="00B923E5" w:rsidP="00BE5B3E"/>
    <w:p w14:paraId="3C806683" w14:textId="03A4C6F8" w:rsidR="00B923E5" w:rsidRPr="002D3D91" w:rsidRDefault="00B923E5" w:rsidP="00BE5B3E">
      <w:r w:rsidRPr="002D3D91">
        <w:t xml:space="preserve">2.2.1 </w:t>
      </w:r>
      <w:r w:rsidR="007A57B6" w:rsidRPr="002D3D91">
        <w:t xml:space="preserve">Was there evidence of a local history event? </w:t>
      </w:r>
    </w:p>
    <w:p w14:paraId="1D9F7CCE" w14:textId="77777777" w:rsidR="007A57B6" w:rsidRPr="002D3D91" w:rsidRDefault="007A57B6" w:rsidP="007A57B6">
      <w:pPr>
        <w:rPr>
          <w:b/>
          <w:bCs/>
        </w:rPr>
      </w:pPr>
      <w:r w:rsidRPr="002D3D91">
        <w:tab/>
      </w:r>
      <w:r w:rsidRPr="002D3D91">
        <w:rPr>
          <w:b/>
          <w:bCs/>
        </w:rPr>
        <w:t>(0) No</w:t>
      </w:r>
    </w:p>
    <w:p w14:paraId="0A83B132" w14:textId="77777777" w:rsidR="007A57B6" w:rsidRPr="002D3D91" w:rsidRDefault="007A57B6" w:rsidP="007A57B6">
      <w:pPr>
        <w:rPr>
          <w:b/>
          <w:bCs/>
        </w:rPr>
      </w:pPr>
      <w:r w:rsidRPr="002D3D91">
        <w:rPr>
          <w:b/>
          <w:bCs/>
        </w:rPr>
        <w:tab/>
        <w:t>(1) Yes</w:t>
      </w:r>
    </w:p>
    <w:p w14:paraId="6371C9FF" w14:textId="7E0D2621" w:rsidR="007A57B6" w:rsidRPr="002D3D91" w:rsidRDefault="007A57B6" w:rsidP="00BE5B3E"/>
    <w:p w14:paraId="597CC655" w14:textId="75948296" w:rsidR="007A57B6" w:rsidRPr="002D3D91" w:rsidRDefault="007A57B6" w:rsidP="00BE5B3E">
      <w:r w:rsidRPr="002D3D91">
        <w:t xml:space="preserve">2.2.2 Were the intervention and comparison groups drawn from the same local pool? (If yes, answer the next question [Question 2.2.2a].) </w:t>
      </w:r>
    </w:p>
    <w:p w14:paraId="2333BD7A" w14:textId="77777777" w:rsidR="007A57B6" w:rsidRPr="002D3D91" w:rsidRDefault="007A57B6" w:rsidP="007A57B6">
      <w:pPr>
        <w:rPr>
          <w:b/>
          <w:bCs/>
        </w:rPr>
      </w:pPr>
      <w:r w:rsidRPr="002D3D91">
        <w:tab/>
      </w:r>
      <w:r w:rsidRPr="002D3D91">
        <w:rPr>
          <w:b/>
          <w:bCs/>
        </w:rPr>
        <w:t>(0) No</w:t>
      </w:r>
    </w:p>
    <w:p w14:paraId="12F8A64C" w14:textId="77777777" w:rsidR="007A57B6" w:rsidRPr="002D3D91" w:rsidRDefault="007A57B6" w:rsidP="007A57B6">
      <w:pPr>
        <w:rPr>
          <w:b/>
          <w:bCs/>
        </w:rPr>
      </w:pPr>
      <w:r w:rsidRPr="002D3D91">
        <w:rPr>
          <w:b/>
          <w:bCs/>
        </w:rPr>
        <w:tab/>
        <w:t>(1) Yes</w:t>
      </w:r>
    </w:p>
    <w:p w14:paraId="5D62B824" w14:textId="5A6CD2DC" w:rsidR="007A57B6" w:rsidRPr="002D3D91" w:rsidRDefault="007A57B6" w:rsidP="00BE5B3E"/>
    <w:p w14:paraId="1BE217A4" w14:textId="566527FA" w:rsidR="007A57B6" w:rsidRPr="002D3D91" w:rsidRDefault="007A57B6" w:rsidP="00BE5B3E">
      <w:r w:rsidRPr="002D3D91">
        <w:t xml:space="preserve">2.2.3 Did the description of the study give any other indication of the strong plausibility of other intervention contaminants? </w:t>
      </w:r>
    </w:p>
    <w:p w14:paraId="1BFD25FD" w14:textId="77777777" w:rsidR="007A57B6" w:rsidRPr="002D3D91" w:rsidRDefault="007A57B6" w:rsidP="007A57B6">
      <w:pPr>
        <w:rPr>
          <w:b/>
          <w:bCs/>
        </w:rPr>
      </w:pPr>
      <w:r w:rsidRPr="002D3D91">
        <w:tab/>
      </w:r>
      <w:r w:rsidRPr="002D3D91">
        <w:rPr>
          <w:b/>
          <w:bCs/>
        </w:rPr>
        <w:t>(0) No</w:t>
      </w:r>
    </w:p>
    <w:p w14:paraId="59A72E4E" w14:textId="6FE96AB8" w:rsidR="007A57B6" w:rsidRDefault="007A57B6" w:rsidP="007A57B6">
      <w:pPr>
        <w:rPr>
          <w:b/>
          <w:bCs/>
        </w:rPr>
      </w:pPr>
      <w:r w:rsidRPr="002D3D91">
        <w:rPr>
          <w:b/>
          <w:bCs/>
        </w:rPr>
        <w:tab/>
        <w:t>(1) Yes</w:t>
      </w:r>
    </w:p>
    <w:p w14:paraId="68AFFA98" w14:textId="422D8CD5" w:rsidR="00DA3DA6" w:rsidRDefault="00DA3DA6" w:rsidP="007A57B6">
      <w:pPr>
        <w:rPr>
          <w:b/>
          <w:bCs/>
        </w:rPr>
      </w:pPr>
    </w:p>
    <w:p w14:paraId="6880ABA1" w14:textId="69F1519A" w:rsidR="00DA3DA6" w:rsidRDefault="00DA3DA6" w:rsidP="007A57B6">
      <w:pPr>
        <w:rPr>
          <w:i/>
          <w:iCs/>
          <w:u w:val="single"/>
        </w:rPr>
      </w:pPr>
      <w:r>
        <w:rPr>
          <w:i/>
          <w:iCs/>
          <w:u w:val="single"/>
        </w:rPr>
        <w:t xml:space="preserve">Artifacts relevant to range variation </w:t>
      </w:r>
    </w:p>
    <w:p w14:paraId="69D48172" w14:textId="77777777" w:rsidR="00DA3DA6" w:rsidRPr="00DA3DA6" w:rsidRDefault="00DA3DA6" w:rsidP="007A57B6">
      <w:pPr>
        <w:rPr>
          <w:i/>
          <w:iCs/>
          <w:u w:val="single"/>
        </w:rPr>
      </w:pPr>
    </w:p>
    <w:p w14:paraId="01BB96CA" w14:textId="6A1BB274" w:rsidR="007A57B6" w:rsidRPr="002D3D91" w:rsidRDefault="007A57B6" w:rsidP="00BE5B3E">
      <w:r w:rsidRPr="002D3D91">
        <w:t>3.1</w:t>
      </w:r>
      <w:r w:rsidR="00D91F88" w:rsidRPr="002D3D91">
        <w:t xml:space="preserve"> Did the study include variation on participants, settings, and outcomes representative of the intended beneficiaries? </w:t>
      </w:r>
    </w:p>
    <w:p w14:paraId="08CC8770" w14:textId="77777777" w:rsidR="00D91F88" w:rsidRPr="002D3D91" w:rsidRDefault="00D91F88" w:rsidP="00D91F88">
      <w:pPr>
        <w:rPr>
          <w:b/>
          <w:bCs/>
        </w:rPr>
      </w:pPr>
      <w:r w:rsidRPr="002D3D91">
        <w:tab/>
      </w:r>
      <w:r w:rsidRPr="002D3D91">
        <w:rPr>
          <w:b/>
          <w:bCs/>
        </w:rPr>
        <w:t>(0) No</w:t>
      </w:r>
    </w:p>
    <w:p w14:paraId="29748F2F" w14:textId="77777777" w:rsidR="00D91F88" w:rsidRPr="002D3D91" w:rsidRDefault="00D91F88" w:rsidP="00D91F88">
      <w:pPr>
        <w:rPr>
          <w:b/>
          <w:bCs/>
        </w:rPr>
      </w:pPr>
      <w:r w:rsidRPr="002D3D91">
        <w:rPr>
          <w:b/>
          <w:bCs/>
        </w:rPr>
        <w:tab/>
        <w:t>(1) Yes</w:t>
      </w:r>
    </w:p>
    <w:p w14:paraId="439A0899" w14:textId="2BE0F127" w:rsidR="00D91F88" w:rsidRPr="002D3D91" w:rsidRDefault="00D91F88" w:rsidP="00BE5B3E"/>
    <w:p w14:paraId="6F90351D" w14:textId="0C4121E5" w:rsidR="00D91F88" w:rsidRPr="002D3D91" w:rsidRDefault="00D91F88" w:rsidP="00BE5B3E">
      <w:r w:rsidRPr="002D3D91">
        <w:t xml:space="preserve">3.1.1 Did the sample contain participants with the necessary characteristics to be considered part of the target </w:t>
      </w:r>
      <w:r w:rsidR="00256F53" w:rsidRPr="002D3D91">
        <w:t xml:space="preserve">population? </w:t>
      </w:r>
    </w:p>
    <w:p w14:paraId="31BDB955" w14:textId="77777777" w:rsidR="00256F53" w:rsidRPr="002D3D91" w:rsidRDefault="00256F53" w:rsidP="00256F53">
      <w:pPr>
        <w:rPr>
          <w:b/>
          <w:bCs/>
        </w:rPr>
      </w:pPr>
      <w:r w:rsidRPr="002D3D91">
        <w:tab/>
      </w:r>
      <w:r w:rsidRPr="002D3D91">
        <w:rPr>
          <w:b/>
          <w:bCs/>
        </w:rPr>
        <w:t>(0) No</w:t>
      </w:r>
    </w:p>
    <w:p w14:paraId="567BCBCB" w14:textId="77777777" w:rsidR="00256F53" w:rsidRPr="002D3D91" w:rsidRDefault="00256F53" w:rsidP="00256F53">
      <w:pPr>
        <w:rPr>
          <w:b/>
          <w:bCs/>
        </w:rPr>
      </w:pPr>
      <w:r w:rsidRPr="002D3D91">
        <w:rPr>
          <w:b/>
          <w:bCs/>
        </w:rPr>
        <w:tab/>
        <w:t>(1) Yes</w:t>
      </w:r>
    </w:p>
    <w:p w14:paraId="39BE135A" w14:textId="26FCC23C" w:rsidR="00256F53" w:rsidRPr="002D3D91" w:rsidRDefault="00256F53" w:rsidP="00BE5B3E"/>
    <w:p w14:paraId="49B44665" w14:textId="07E0603E" w:rsidR="00256F53" w:rsidRPr="002D3D91" w:rsidRDefault="00256F53" w:rsidP="00BE5B3E">
      <w:r w:rsidRPr="002D3D91">
        <w:t xml:space="preserve">3.1.2 To what extent did the sample capture variation among participants </w:t>
      </w:r>
      <w:r w:rsidR="00651CDF" w:rsidRPr="002D3D91">
        <w:t xml:space="preserve">on important characteristics of the target population? </w:t>
      </w:r>
    </w:p>
    <w:p w14:paraId="2C51A43A" w14:textId="05B0F8AC" w:rsidR="00651CDF" w:rsidRPr="002D3D91" w:rsidRDefault="00651CDF" w:rsidP="00651CDF">
      <w:pPr>
        <w:rPr>
          <w:b/>
          <w:bCs/>
        </w:rPr>
      </w:pPr>
      <w:r w:rsidRPr="002D3D91">
        <w:tab/>
      </w:r>
      <w:r w:rsidRPr="002D3D91">
        <w:rPr>
          <w:b/>
          <w:bCs/>
        </w:rPr>
        <w:t xml:space="preserve">(0) </w:t>
      </w:r>
      <w:r w:rsidR="00F80E50">
        <w:rPr>
          <w:b/>
          <w:bCs/>
        </w:rPr>
        <w:t>Not at all</w:t>
      </w:r>
    </w:p>
    <w:p w14:paraId="53161DB6" w14:textId="2335E9A7" w:rsidR="00651CDF" w:rsidRDefault="00651CDF" w:rsidP="00651CDF">
      <w:pPr>
        <w:rPr>
          <w:b/>
          <w:bCs/>
        </w:rPr>
      </w:pPr>
      <w:r w:rsidRPr="002D3D91">
        <w:rPr>
          <w:b/>
          <w:bCs/>
        </w:rPr>
        <w:tab/>
        <w:t xml:space="preserve">(1) </w:t>
      </w:r>
      <w:r w:rsidR="00F80E50">
        <w:rPr>
          <w:b/>
          <w:bCs/>
        </w:rPr>
        <w:t>Limited</w:t>
      </w:r>
    </w:p>
    <w:p w14:paraId="66517FCF" w14:textId="1E032BD6" w:rsidR="00F80E50" w:rsidRDefault="00F80E50" w:rsidP="00651CDF">
      <w:pPr>
        <w:rPr>
          <w:b/>
          <w:bCs/>
        </w:rPr>
      </w:pPr>
      <w:r>
        <w:rPr>
          <w:b/>
          <w:bCs/>
        </w:rPr>
        <w:tab/>
        <w:t>(2) Reasonable range</w:t>
      </w:r>
    </w:p>
    <w:p w14:paraId="7AB560EB" w14:textId="5975A1BF" w:rsidR="00F80E50" w:rsidRPr="002D3D91" w:rsidRDefault="00F80E50" w:rsidP="00651CDF">
      <w:pPr>
        <w:rPr>
          <w:b/>
          <w:bCs/>
        </w:rPr>
      </w:pPr>
      <w:r>
        <w:rPr>
          <w:b/>
          <w:bCs/>
        </w:rPr>
        <w:tab/>
        <w:t xml:space="preserve">(3) Fully </w:t>
      </w:r>
    </w:p>
    <w:p w14:paraId="45D8D0BD" w14:textId="1F753891" w:rsidR="00651CDF" w:rsidRPr="002D3D91" w:rsidRDefault="00651CDF" w:rsidP="00BE5B3E"/>
    <w:p w14:paraId="6F07DAE7" w14:textId="013E5B5C" w:rsidR="00651CDF" w:rsidRPr="002D3D91" w:rsidRDefault="00651CDF" w:rsidP="00BE5B3E">
      <w:r w:rsidRPr="002D3D91">
        <w:t xml:space="preserve">3.1.3 To what extent did the study include variation on important characteristics of the target setting? </w:t>
      </w:r>
    </w:p>
    <w:p w14:paraId="0D24A3D0" w14:textId="77777777" w:rsidR="00F80E50" w:rsidRPr="002D3D91" w:rsidRDefault="00651CDF" w:rsidP="00F80E50">
      <w:pPr>
        <w:rPr>
          <w:b/>
          <w:bCs/>
        </w:rPr>
      </w:pPr>
      <w:r w:rsidRPr="002D3D91">
        <w:tab/>
      </w:r>
      <w:r w:rsidR="00F80E50" w:rsidRPr="002D3D91">
        <w:rPr>
          <w:b/>
          <w:bCs/>
        </w:rPr>
        <w:t xml:space="preserve">(0) </w:t>
      </w:r>
      <w:r w:rsidR="00F80E50">
        <w:rPr>
          <w:b/>
          <w:bCs/>
        </w:rPr>
        <w:t>Not at all</w:t>
      </w:r>
    </w:p>
    <w:p w14:paraId="51AD282C" w14:textId="77777777" w:rsidR="00F80E50" w:rsidRDefault="00F80E50" w:rsidP="00F80E50">
      <w:pPr>
        <w:rPr>
          <w:b/>
          <w:bCs/>
        </w:rPr>
      </w:pPr>
      <w:r w:rsidRPr="002D3D91">
        <w:rPr>
          <w:b/>
          <w:bCs/>
        </w:rPr>
        <w:tab/>
        <w:t xml:space="preserve">(1) </w:t>
      </w:r>
      <w:r>
        <w:rPr>
          <w:b/>
          <w:bCs/>
        </w:rPr>
        <w:t>Limited</w:t>
      </w:r>
    </w:p>
    <w:p w14:paraId="7AEAF001" w14:textId="77777777" w:rsidR="00F80E50" w:rsidRDefault="00F80E50" w:rsidP="00F80E50">
      <w:pPr>
        <w:rPr>
          <w:b/>
          <w:bCs/>
        </w:rPr>
      </w:pPr>
      <w:r>
        <w:rPr>
          <w:b/>
          <w:bCs/>
        </w:rPr>
        <w:tab/>
        <w:t>(2) Reasonable range</w:t>
      </w:r>
    </w:p>
    <w:p w14:paraId="22065645" w14:textId="77777777" w:rsidR="00F80E50" w:rsidRPr="002D3D91" w:rsidRDefault="00F80E50" w:rsidP="00F80E50">
      <w:pPr>
        <w:rPr>
          <w:b/>
          <w:bCs/>
        </w:rPr>
      </w:pPr>
      <w:r>
        <w:rPr>
          <w:b/>
          <w:bCs/>
        </w:rPr>
        <w:tab/>
        <w:t xml:space="preserve">(3) Fully </w:t>
      </w:r>
    </w:p>
    <w:p w14:paraId="24A56CF9" w14:textId="68284AF0" w:rsidR="00651CDF" w:rsidRPr="002D3D91" w:rsidRDefault="00651CDF" w:rsidP="00F80E50">
      <w:pPr>
        <w:rPr>
          <w:b/>
          <w:bCs/>
        </w:rPr>
      </w:pPr>
    </w:p>
    <w:p w14:paraId="67091BDA" w14:textId="410C6B87" w:rsidR="00651CDF" w:rsidRPr="002D3D91" w:rsidRDefault="00651CDF" w:rsidP="00651CDF">
      <w:r w:rsidRPr="002D3D91">
        <w:t xml:space="preserve">3.1.4 To what extent were important classes of outcome measures included in the study? </w:t>
      </w:r>
    </w:p>
    <w:p w14:paraId="7A865D82" w14:textId="77777777" w:rsidR="00F80E50" w:rsidRPr="002D3D91" w:rsidRDefault="00651CDF" w:rsidP="00F80E50">
      <w:pPr>
        <w:rPr>
          <w:b/>
          <w:bCs/>
        </w:rPr>
      </w:pPr>
      <w:r w:rsidRPr="002D3D91">
        <w:lastRenderedPageBreak/>
        <w:tab/>
      </w:r>
      <w:r w:rsidR="00F80E50" w:rsidRPr="002D3D91">
        <w:rPr>
          <w:b/>
          <w:bCs/>
        </w:rPr>
        <w:t xml:space="preserve">(0) </w:t>
      </w:r>
      <w:r w:rsidR="00F80E50">
        <w:rPr>
          <w:b/>
          <w:bCs/>
        </w:rPr>
        <w:t>Not at all</w:t>
      </w:r>
    </w:p>
    <w:p w14:paraId="0FBE44E2" w14:textId="77777777" w:rsidR="00F80E50" w:rsidRDefault="00F80E50" w:rsidP="00F80E50">
      <w:pPr>
        <w:rPr>
          <w:b/>
          <w:bCs/>
        </w:rPr>
      </w:pPr>
      <w:r w:rsidRPr="002D3D91">
        <w:rPr>
          <w:b/>
          <w:bCs/>
        </w:rPr>
        <w:tab/>
        <w:t xml:space="preserve">(1) </w:t>
      </w:r>
      <w:r>
        <w:rPr>
          <w:b/>
          <w:bCs/>
        </w:rPr>
        <w:t>Limited</w:t>
      </w:r>
    </w:p>
    <w:p w14:paraId="116540EF" w14:textId="77777777" w:rsidR="00F80E50" w:rsidRDefault="00F80E50" w:rsidP="00F80E50">
      <w:pPr>
        <w:rPr>
          <w:b/>
          <w:bCs/>
        </w:rPr>
      </w:pPr>
      <w:r>
        <w:rPr>
          <w:b/>
          <w:bCs/>
        </w:rPr>
        <w:tab/>
        <w:t>(2) Reasonable range</w:t>
      </w:r>
    </w:p>
    <w:p w14:paraId="7478D874" w14:textId="77777777" w:rsidR="00F80E50" w:rsidRPr="002D3D91" w:rsidRDefault="00F80E50" w:rsidP="00F80E50">
      <w:pPr>
        <w:rPr>
          <w:b/>
          <w:bCs/>
        </w:rPr>
      </w:pPr>
      <w:r>
        <w:rPr>
          <w:b/>
          <w:bCs/>
        </w:rPr>
        <w:tab/>
        <w:t xml:space="preserve">(3) Fully </w:t>
      </w:r>
    </w:p>
    <w:p w14:paraId="1485E80C" w14:textId="5B14CCDB" w:rsidR="00651CDF" w:rsidRPr="002D3D91" w:rsidRDefault="00651CDF" w:rsidP="00F80E50"/>
    <w:p w14:paraId="5BFCF0DB" w14:textId="5E8F277D" w:rsidR="00651CDF" w:rsidRPr="002D3D91" w:rsidRDefault="00651CDF" w:rsidP="00651CDF">
      <w:r w:rsidRPr="002D3D91">
        <w:t xml:space="preserve">3.1.5 Did the study measure the outcome at a time appropriate for capturing the intervention’s effect? </w:t>
      </w:r>
    </w:p>
    <w:p w14:paraId="7B873CCE" w14:textId="77777777" w:rsidR="00651CDF" w:rsidRPr="002D3D91" w:rsidRDefault="00651CDF" w:rsidP="00651CDF">
      <w:pPr>
        <w:rPr>
          <w:b/>
          <w:bCs/>
        </w:rPr>
      </w:pPr>
      <w:r w:rsidRPr="002D3D91">
        <w:tab/>
      </w:r>
      <w:r w:rsidRPr="002D3D91">
        <w:rPr>
          <w:b/>
          <w:bCs/>
        </w:rPr>
        <w:t>(0) No</w:t>
      </w:r>
    </w:p>
    <w:p w14:paraId="0E34B24F" w14:textId="77777777" w:rsidR="00651CDF" w:rsidRPr="002D3D91" w:rsidRDefault="00651CDF" w:rsidP="00651CDF">
      <w:pPr>
        <w:rPr>
          <w:b/>
          <w:bCs/>
        </w:rPr>
      </w:pPr>
      <w:r w:rsidRPr="002D3D91">
        <w:rPr>
          <w:b/>
          <w:bCs/>
        </w:rPr>
        <w:tab/>
        <w:t>(1) Yes</w:t>
      </w:r>
    </w:p>
    <w:p w14:paraId="34EABC5B" w14:textId="7699591E" w:rsidR="00651CDF" w:rsidRPr="002D3D91" w:rsidRDefault="00651CDF" w:rsidP="00651CDF"/>
    <w:p w14:paraId="33E04EA4" w14:textId="23AA96DD" w:rsidR="00651CDF" w:rsidRPr="002D3D91" w:rsidRDefault="00651CDF" w:rsidP="00651CDF">
      <w:r w:rsidRPr="002D3D91">
        <w:t xml:space="preserve">3.1.6 Was the study conducted during a time frame appropriate for extrapolating to current conditions? </w:t>
      </w:r>
    </w:p>
    <w:p w14:paraId="62FF8EEE" w14:textId="77777777" w:rsidR="00651CDF" w:rsidRPr="002D3D91" w:rsidRDefault="00651CDF" w:rsidP="00651CDF">
      <w:pPr>
        <w:rPr>
          <w:b/>
          <w:bCs/>
        </w:rPr>
      </w:pPr>
      <w:r w:rsidRPr="002D3D91">
        <w:tab/>
      </w:r>
      <w:r w:rsidRPr="002D3D91">
        <w:rPr>
          <w:b/>
          <w:bCs/>
        </w:rPr>
        <w:t>(0) No</w:t>
      </w:r>
    </w:p>
    <w:p w14:paraId="011B35F4" w14:textId="77777777" w:rsidR="00651CDF" w:rsidRPr="002D3D91" w:rsidRDefault="00651CDF" w:rsidP="00651CDF">
      <w:pPr>
        <w:rPr>
          <w:b/>
          <w:bCs/>
        </w:rPr>
      </w:pPr>
      <w:r w:rsidRPr="002D3D91">
        <w:rPr>
          <w:b/>
          <w:bCs/>
        </w:rPr>
        <w:tab/>
        <w:t>(1) Yes</w:t>
      </w:r>
    </w:p>
    <w:p w14:paraId="626A6EA1" w14:textId="5A1C512B" w:rsidR="00651CDF" w:rsidRPr="002D3D91" w:rsidRDefault="00651CDF" w:rsidP="00651CDF"/>
    <w:p w14:paraId="0B62BEE8" w14:textId="7A2F61DA" w:rsidR="001A5F22" w:rsidRPr="002D3D91" w:rsidRDefault="001A5F22" w:rsidP="00651CDF">
      <w:r w:rsidRPr="002D3D91">
        <w:t xml:space="preserve">3.2 Was the intervention tested for its effect within important subgroups of participants, settings and outcomes? </w:t>
      </w:r>
    </w:p>
    <w:p w14:paraId="07C5EEAE" w14:textId="77777777" w:rsidR="001A5F22" w:rsidRPr="002D3D91" w:rsidRDefault="001A5F22" w:rsidP="001A5F22">
      <w:pPr>
        <w:rPr>
          <w:b/>
          <w:bCs/>
        </w:rPr>
      </w:pPr>
      <w:r w:rsidRPr="002D3D91">
        <w:tab/>
      </w:r>
      <w:r w:rsidRPr="002D3D91">
        <w:rPr>
          <w:b/>
          <w:bCs/>
        </w:rPr>
        <w:t>(0) No</w:t>
      </w:r>
    </w:p>
    <w:p w14:paraId="4F62509E" w14:textId="77777777" w:rsidR="001A5F22" w:rsidRPr="002D3D91" w:rsidRDefault="001A5F22" w:rsidP="001A5F22">
      <w:pPr>
        <w:rPr>
          <w:b/>
          <w:bCs/>
        </w:rPr>
      </w:pPr>
      <w:r w:rsidRPr="002D3D91">
        <w:rPr>
          <w:b/>
          <w:bCs/>
        </w:rPr>
        <w:tab/>
        <w:t>(1) Yes</w:t>
      </w:r>
    </w:p>
    <w:p w14:paraId="06C9D957" w14:textId="7D3E29F9" w:rsidR="001A5F22" w:rsidRPr="002D3D91" w:rsidRDefault="001A5F22" w:rsidP="00651CDF"/>
    <w:p w14:paraId="54DD40F9" w14:textId="0F677610" w:rsidR="001A5F22" w:rsidRPr="002D3D91" w:rsidRDefault="001A5F22" w:rsidP="00651CDF">
      <w:r w:rsidRPr="002D3D91">
        <w:t xml:space="preserve">3.2.1 To what extent was the intervention tested for effectiveness </w:t>
      </w:r>
      <w:r w:rsidR="00C95237" w:rsidRPr="002D3D91">
        <w:t xml:space="preserve">within important </w:t>
      </w:r>
      <w:proofErr w:type="spellStart"/>
      <w:r w:rsidR="00C95237" w:rsidRPr="002D3D91">
        <w:t>subgropus</w:t>
      </w:r>
      <w:proofErr w:type="spellEnd"/>
      <w:r w:rsidR="00C95237" w:rsidRPr="002D3D91">
        <w:t xml:space="preserve"> of participants? </w:t>
      </w:r>
    </w:p>
    <w:p w14:paraId="548F5F85" w14:textId="77777777" w:rsidR="00F80E50" w:rsidRPr="002D3D91" w:rsidRDefault="00C95237" w:rsidP="00F80E50">
      <w:pPr>
        <w:rPr>
          <w:b/>
          <w:bCs/>
        </w:rPr>
      </w:pPr>
      <w:r w:rsidRPr="002D3D91">
        <w:tab/>
      </w:r>
      <w:r w:rsidR="00F80E50" w:rsidRPr="002D3D91">
        <w:rPr>
          <w:b/>
          <w:bCs/>
        </w:rPr>
        <w:t xml:space="preserve">(0) </w:t>
      </w:r>
      <w:r w:rsidR="00F80E50">
        <w:rPr>
          <w:b/>
          <w:bCs/>
        </w:rPr>
        <w:t>Not at all</w:t>
      </w:r>
    </w:p>
    <w:p w14:paraId="1B5044B7" w14:textId="77777777" w:rsidR="00F80E50" w:rsidRDefault="00F80E50" w:rsidP="00F80E50">
      <w:pPr>
        <w:rPr>
          <w:b/>
          <w:bCs/>
        </w:rPr>
      </w:pPr>
      <w:r w:rsidRPr="002D3D91">
        <w:rPr>
          <w:b/>
          <w:bCs/>
        </w:rPr>
        <w:tab/>
        <w:t xml:space="preserve">(1) </w:t>
      </w:r>
      <w:r>
        <w:rPr>
          <w:b/>
          <w:bCs/>
        </w:rPr>
        <w:t>Limited</w:t>
      </w:r>
    </w:p>
    <w:p w14:paraId="7168DA53" w14:textId="77777777" w:rsidR="00F80E50" w:rsidRDefault="00F80E50" w:rsidP="00F80E50">
      <w:pPr>
        <w:rPr>
          <w:b/>
          <w:bCs/>
        </w:rPr>
      </w:pPr>
      <w:r>
        <w:rPr>
          <w:b/>
          <w:bCs/>
        </w:rPr>
        <w:tab/>
        <w:t>(2) Reasonable range</w:t>
      </w:r>
    </w:p>
    <w:p w14:paraId="5E8C84AE" w14:textId="77777777" w:rsidR="00F80E50" w:rsidRPr="002D3D91" w:rsidRDefault="00F80E50" w:rsidP="00F80E50">
      <w:pPr>
        <w:rPr>
          <w:b/>
          <w:bCs/>
        </w:rPr>
      </w:pPr>
      <w:r>
        <w:rPr>
          <w:b/>
          <w:bCs/>
        </w:rPr>
        <w:tab/>
        <w:t xml:space="preserve">(3) Fully </w:t>
      </w:r>
    </w:p>
    <w:p w14:paraId="0F28FFC2" w14:textId="4FCB0205" w:rsidR="00C95237" w:rsidRPr="002D3D91" w:rsidRDefault="00C95237" w:rsidP="00F80E50"/>
    <w:p w14:paraId="3A2FE83D" w14:textId="0BA01AAF" w:rsidR="008F3904" w:rsidRPr="002D3D91" w:rsidRDefault="008F3904" w:rsidP="00651CDF">
      <w:r w:rsidRPr="002D3D91">
        <w:t xml:space="preserve">3.2.2 To what extent was the intervention tested for effectiveness within important subgroups of settings? </w:t>
      </w:r>
    </w:p>
    <w:p w14:paraId="76FED8F8" w14:textId="77777777" w:rsidR="00F80E50" w:rsidRPr="002D3D91" w:rsidRDefault="008F3904" w:rsidP="00F80E50">
      <w:pPr>
        <w:rPr>
          <w:b/>
          <w:bCs/>
        </w:rPr>
      </w:pPr>
      <w:r w:rsidRPr="002D3D91">
        <w:tab/>
      </w:r>
      <w:r w:rsidR="00F80E50" w:rsidRPr="002D3D91">
        <w:rPr>
          <w:b/>
          <w:bCs/>
        </w:rPr>
        <w:t xml:space="preserve">(0) </w:t>
      </w:r>
      <w:r w:rsidR="00F80E50">
        <w:rPr>
          <w:b/>
          <w:bCs/>
        </w:rPr>
        <w:t>Not at all</w:t>
      </w:r>
    </w:p>
    <w:p w14:paraId="29D6A213" w14:textId="77777777" w:rsidR="00F80E50" w:rsidRDefault="00F80E50" w:rsidP="00F80E50">
      <w:pPr>
        <w:rPr>
          <w:b/>
          <w:bCs/>
        </w:rPr>
      </w:pPr>
      <w:r w:rsidRPr="002D3D91">
        <w:rPr>
          <w:b/>
          <w:bCs/>
        </w:rPr>
        <w:tab/>
        <w:t xml:space="preserve">(1) </w:t>
      </w:r>
      <w:r>
        <w:rPr>
          <w:b/>
          <w:bCs/>
        </w:rPr>
        <w:t>Limited</w:t>
      </w:r>
    </w:p>
    <w:p w14:paraId="2A146FAC" w14:textId="77777777" w:rsidR="00F80E50" w:rsidRDefault="00F80E50" w:rsidP="00F80E50">
      <w:pPr>
        <w:rPr>
          <w:b/>
          <w:bCs/>
        </w:rPr>
      </w:pPr>
      <w:r>
        <w:rPr>
          <w:b/>
          <w:bCs/>
        </w:rPr>
        <w:tab/>
        <w:t>(2) Reasonable range</w:t>
      </w:r>
    </w:p>
    <w:p w14:paraId="6D0CD8DF" w14:textId="77777777" w:rsidR="00F80E50" w:rsidRPr="002D3D91" w:rsidRDefault="00F80E50" w:rsidP="00F80E50">
      <w:pPr>
        <w:rPr>
          <w:b/>
          <w:bCs/>
        </w:rPr>
      </w:pPr>
      <w:r>
        <w:rPr>
          <w:b/>
          <w:bCs/>
        </w:rPr>
        <w:tab/>
        <w:t xml:space="preserve">(3) Fully </w:t>
      </w:r>
    </w:p>
    <w:p w14:paraId="182C5D41" w14:textId="20E8D67A" w:rsidR="008F3904" w:rsidRPr="002D3D91" w:rsidRDefault="008F3904" w:rsidP="00F80E50"/>
    <w:p w14:paraId="4C7E2D03" w14:textId="245E3073" w:rsidR="008F3904" w:rsidRPr="002D3D91" w:rsidRDefault="008F3904" w:rsidP="00651CDF">
      <w:r w:rsidRPr="002D3D91">
        <w:t xml:space="preserve">3.2.3 Was the intervention tested for its effectiveness across important classes of outcomes? </w:t>
      </w:r>
    </w:p>
    <w:p w14:paraId="142D4CD5" w14:textId="77777777" w:rsidR="008F3904" w:rsidRPr="002D3D91" w:rsidRDefault="008F3904" w:rsidP="008F3904">
      <w:pPr>
        <w:rPr>
          <w:b/>
          <w:bCs/>
        </w:rPr>
      </w:pPr>
      <w:r w:rsidRPr="002D3D91">
        <w:tab/>
      </w:r>
      <w:r w:rsidRPr="002D3D91">
        <w:rPr>
          <w:b/>
          <w:bCs/>
        </w:rPr>
        <w:t>(0) No</w:t>
      </w:r>
    </w:p>
    <w:p w14:paraId="28E94FC3" w14:textId="77777777" w:rsidR="008F3904" w:rsidRPr="002D3D91" w:rsidRDefault="008F3904" w:rsidP="008F3904">
      <w:pPr>
        <w:rPr>
          <w:b/>
          <w:bCs/>
        </w:rPr>
      </w:pPr>
      <w:r w:rsidRPr="002D3D91">
        <w:rPr>
          <w:b/>
          <w:bCs/>
        </w:rPr>
        <w:tab/>
        <w:t>(1) Yes</w:t>
      </w:r>
    </w:p>
    <w:p w14:paraId="4C757CC6" w14:textId="1876DFF6" w:rsidR="008F3904" w:rsidRDefault="008F3904" w:rsidP="00651CDF"/>
    <w:p w14:paraId="237AA946" w14:textId="39139E99" w:rsidR="00DA3DA6" w:rsidRDefault="00DA3DA6" w:rsidP="00651CDF">
      <w:pPr>
        <w:rPr>
          <w:i/>
          <w:iCs/>
          <w:u w:val="single"/>
        </w:rPr>
      </w:pPr>
      <w:r>
        <w:rPr>
          <w:i/>
          <w:iCs/>
          <w:u w:val="single"/>
        </w:rPr>
        <w:t xml:space="preserve">Artifacts relevant to reporting error and statistical reporting </w:t>
      </w:r>
    </w:p>
    <w:p w14:paraId="40B815F8" w14:textId="77777777" w:rsidR="00DA3DA6" w:rsidRPr="00DA3DA6" w:rsidRDefault="00DA3DA6" w:rsidP="00651CDF">
      <w:pPr>
        <w:rPr>
          <w:i/>
          <w:iCs/>
          <w:u w:val="single"/>
        </w:rPr>
      </w:pPr>
    </w:p>
    <w:p w14:paraId="3762E273" w14:textId="7FA21CA8" w:rsidR="008F3904" w:rsidRPr="002D3D91" w:rsidRDefault="008F3904" w:rsidP="00651CDF">
      <w:r w:rsidRPr="002D3D91">
        <w:t xml:space="preserve">4.1 Were effect sizes and their standard errors accurately estimated? </w:t>
      </w:r>
    </w:p>
    <w:p w14:paraId="0E40D491" w14:textId="77777777" w:rsidR="008F3904" w:rsidRPr="002D3D91" w:rsidRDefault="008F3904" w:rsidP="008F3904">
      <w:pPr>
        <w:rPr>
          <w:b/>
          <w:bCs/>
        </w:rPr>
      </w:pPr>
      <w:r w:rsidRPr="002D3D91">
        <w:tab/>
      </w:r>
      <w:r w:rsidRPr="002D3D91">
        <w:rPr>
          <w:b/>
          <w:bCs/>
        </w:rPr>
        <w:t>(0) No</w:t>
      </w:r>
    </w:p>
    <w:p w14:paraId="682768DC" w14:textId="77777777" w:rsidR="008F3904" w:rsidRPr="002D3D91" w:rsidRDefault="008F3904" w:rsidP="008F3904">
      <w:pPr>
        <w:rPr>
          <w:b/>
          <w:bCs/>
        </w:rPr>
      </w:pPr>
      <w:r w:rsidRPr="002D3D91">
        <w:rPr>
          <w:b/>
          <w:bCs/>
        </w:rPr>
        <w:tab/>
        <w:t>(1) Yes</w:t>
      </w:r>
    </w:p>
    <w:p w14:paraId="09324382" w14:textId="4011AE0E" w:rsidR="008F3904" w:rsidRPr="002D3D91" w:rsidRDefault="008F3904" w:rsidP="00651CDF"/>
    <w:p w14:paraId="014F1539" w14:textId="70454D08" w:rsidR="008F3904" w:rsidRPr="002D3D91" w:rsidRDefault="008F3904" w:rsidP="00651CDF">
      <w:r w:rsidRPr="002D3D91">
        <w:t>4.1.1 Was the assumption of the independence met, or could dependence (including dependence arising from clustering) be accounted for in estimates of effect sizes and their standard errors?</w:t>
      </w:r>
    </w:p>
    <w:p w14:paraId="43176550" w14:textId="77777777" w:rsidR="00B63293" w:rsidRPr="002D3D91" w:rsidRDefault="00B63293" w:rsidP="00B63293">
      <w:pPr>
        <w:rPr>
          <w:b/>
          <w:bCs/>
        </w:rPr>
      </w:pPr>
      <w:r w:rsidRPr="002D3D91">
        <w:lastRenderedPageBreak/>
        <w:tab/>
      </w:r>
      <w:r w:rsidRPr="002D3D91">
        <w:rPr>
          <w:b/>
          <w:bCs/>
        </w:rPr>
        <w:t>(0) No</w:t>
      </w:r>
    </w:p>
    <w:p w14:paraId="73969623" w14:textId="77777777" w:rsidR="00B63293" w:rsidRPr="002D3D91" w:rsidRDefault="00B63293" w:rsidP="00B63293">
      <w:pPr>
        <w:rPr>
          <w:b/>
          <w:bCs/>
        </w:rPr>
      </w:pPr>
      <w:r w:rsidRPr="002D3D91">
        <w:rPr>
          <w:b/>
          <w:bCs/>
        </w:rPr>
        <w:tab/>
        <w:t>(1) Yes</w:t>
      </w:r>
    </w:p>
    <w:p w14:paraId="2DA93148" w14:textId="79F66378" w:rsidR="00B63293" w:rsidRPr="002D3D91" w:rsidRDefault="00B63293" w:rsidP="00651CDF"/>
    <w:p w14:paraId="7C52E1B6" w14:textId="558E013C" w:rsidR="00B63293" w:rsidRPr="002D3D91" w:rsidRDefault="00B63293" w:rsidP="00651CDF">
      <w:r w:rsidRPr="002D3D91">
        <w:t xml:space="preserve">4.1.2 Did the statistical properties of the data (e.g., distributional and variance assumptions, presence of outliers) allow for valid estimates of the effect sizes? </w:t>
      </w:r>
    </w:p>
    <w:p w14:paraId="66E468C1" w14:textId="77777777" w:rsidR="00197BBD" w:rsidRPr="002D3D91" w:rsidRDefault="00197BBD" w:rsidP="00197BBD">
      <w:pPr>
        <w:rPr>
          <w:b/>
          <w:bCs/>
        </w:rPr>
      </w:pPr>
      <w:r w:rsidRPr="002D3D91">
        <w:tab/>
      </w:r>
      <w:r w:rsidRPr="002D3D91">
        <w:rPr>
          <w:b/>
          <w:bCs/>
        </w:rPr>
        <w:t>(0) No</w:t>
      </w:r>
    </w:p>
    <w:p w14:paraId="6393A2EE" w14:textId="77777777" w:rsidR="00197BBD" w:rsidRPr="002D3D91" w:rsidRDefault="00197BBD" w:rsidP="00197BBD">
      <w:pPr>
        <w:rPr>
          <w:b/>
          <w:bCs/>
        </w:rPr>
      </w:pPr>
      <w:r w:rsidRPr="002D3D91">
        <w:rPr>
          <w:b/>
          <w:bCs/>
        </w:rPr>
        <w:tab/>
        <w:t>(1) Yes</w:t>
      </w:r>
    </w:p>
    <w:p w14:paraId="43D22BCB" w14:textId="3E8BF6D7" w:rsidR="00197BBD" w:rsidRPr="002D3D91" w:rsidRDefault="00197BBD" w:rsidP="00651CDF"/>
    <w:p w14:paraId="1A895A25" w14:textId="0E523F1C" w:rsidR="00197BBD" w:rsidRPr="002D3D91" w:rsidRDefault="00197BBD" w:rsidP="00651CDF">
      <w:r w:rsidRPr="002D3D91">
        <w:t xml:space="preserve">4.1.3 Were the sample sizes adequate to provide sufficiently precise estimates of effect sizes? </w:t>
      </w:r>
    </w:p>
    <w:p w14:paraId="4135423C" w14:textId="77777777" w:rsidR="00197BBD" w:rsidRPr="002D3D91" w:rsidRDefault="00197BBD" w:rsidP="00197BBD">
      <w:pPr>
        <w:rPr>
          <w:b/>
          <w:bCs/>
        </w:rPr>
      </w:pPr>
      <w:r w:rsidRPr="002D3D91">
        <w:tab/>
      </w:r>
      <w:r w:rsidRPr="002D3D91">
        <w:rPr>
          <w:b/>
          <w:bCs/>
        </w:rPr>
        <w:t>(0) No</w:t>
      </w:r>
    </w:p>
    <w:p w14:paraId="333ADCBA" w14:textId="77777777" w:rsidR="00197BBD" w:rsidRPr="002D3D91" w:rsidRDefault="00197BBD" w:rsidP="00197BBD">
      <w:pPr>
        <w:rPr>
          <w:b/>
          <w:bCs/>
        </w:rPr>
      </w:pPr>
      <w:r w:rsidRPr="002D3D91">
        <w:rPr>
          <w:b/>
          <w:bCs/>
        </w:rPr>
        <w:tab/>
        <w:t>(1) Yes</w:t>
      </w:r>
    </w:p>
    <w:p w14:paraId="044BDC82" w14:textId="541AB4AC" w:rsidR="00197BBD" w:rsidRPr="002D3D91" w:rsidRDefault="00197BBD" w:rsidP="00651CDF"/>
    <w:p w14:paraId="1F9209DF" w14:textId="0BA233F6" w:rsidR="00197BBD" w:rsidRPr="002D3D91" w:rsidRDefault="00197BBD" w:rsidP="00651CDF">
      <w:r w:rsidRPr="002D3D91">
        <w:t xml:space="preserve">4.1.4 Were the outcome measures sufficiently reliable to allow adequately precise estimates of the effect sizes? </w:t>
      </w:r>
    </w:p>
    <w:p w14:paraId="71E90591" w14:textId="77777777" w:rsidR="00197BBD" w:rsidRPr="002D3D91" w:rsidRDefault="00197BBD" w:rsidP="00197BBD">
      <w:pPr>
        <w:rPr>
          <w:b/>
          <w:bCs/>
        </w:rPr>
      </w:pPr>
      <w:r w:rsidRPr="002D3D91">
        <w:tab/>
      </w:r>
      <w:r w:rsidRPr="002D3D91">
        <w:rPr>
          <w:b/>
          <w:bCs/>
        </w:rPr>
        <w:t>(0) No</w:t>
      </w:r>
    </w:p>
    <w:p w14:paraId="138777BA" w14:textId="77777777" w:rsidR="00197BBD" w:rsidRPr="002D3D91" w:rsidRDefault="00197BBD" w:rsidP="00197BBD">
      <w:pPr>
        <w:rPr>
          <w:b/>
          <w:bCs/>
        </w:rPr>
      </w:pPr>
      <w:r w:rsidRPr="002D3D91">
        <w:rPr>
          <w:b/>
          <w:bCs/>
        </w:rPr>
        <w:tab/>
        <w:t>(1) Yes</w:t>
      </w:r>
    </w:p>
    <w:p w14:paraId="68B0257A" w14:textId="1F6DF8B0" w:rsidR="00197BBD" w:rsidRPr="002D3D91" w:rsidRDefault="00197BBD" w:rsidP="00651CDF"/>
    <w:p w14:paraId="58EA4C3B" w14:textId="13F503CD" w:rsidR="00197BBD" w:rsidRPr="002D3D91" w:rsidRDefault="00197BBD" w:rsidP="00651CDF">
      <w:r w:rsidRPr="002D3D91">
        <w:t xml:space="preserve">4.2 Were statistical tests adequately reported? </w:t>
      </w:r>
    </w:p>
    <w:p w14:paraId="34664953" w14:textId="77777777" w:rsidR="00197BBD" w:rsidRPr="002D3D91" w:rsidRDefault="00197BBD" w:rsidP="00197BBD">
      <w:pPr>
        <w:rPr>
          <w:b/>
          <w:bCs/>
        </w:rPr>
      </w:pPr>
      <w:r w:rsidRPr="002D3D91">
        <w:tab/>
      </w:r>
      <w:r w:rsidRPr="002D3D91">
        <w:rPr>
          <w:b/>
          <w:bCs/>
        </w:rPr>
        <w:t>(0) No</w:t>
      </w:r>
    </w:p>
    <w:p w14:paraId="5317C121" w14:textId="77777777" w:rsidR="00197BBD" w:rsidRPr="002D3D91" w:rsidRDefault="00197BBD" w:rsidP="00197BBD">
      <w:pPr>
        <w:rPr>
          <w:b/>
          <w:bCs/>
        </w:rPr>
      </w:pPr>
      <w:r w:rsidRPr="002D3D91">
        <w:rPr>
          <w:b/>
          <w:bCs/>
        </w:rPr>
        <w:tab/>
        <w:t>(1) Yes</w:t>
      </w:r>
    </w:p>
    <w:p w14:paraId="399F8280" w14:textId="5BF71288" w:rsidR="00197BBD" w:rsidRPr="002D3D91" w:rsidRDefault="00197BBD" w:rsidP="00651CDF"/>
    <w:p w14:paraId="308EC10D" w14:textId="368C5C99" w:rsidR="00197BBD" w:rsidRPr="002D3D91" w:rsidRDefault="00197BBD" w:rsidP="00651CDF">
      <w:r w:rsidRPr="002D3D91">
        <w:t xml:space="preserve">4.2.1 To what extent were sample sizes reported (or estimable) from statistical information presented? </w:t>
      </w:r>
    </w:p>
    <w:p w14:paraId="60BC92FF" w14:textId="77777777" w:rsidR="00F80E50" w:rsidRPr="002D3D91" w:rsidRDefault="00197BBD" w:rsidP="00F80E50">
      <w:pPr>
        <w:rPr>
          <w:b/>
          <w:bCs/>
        </w:rPr>
      </w:pPr>
      <w:r w:rsidRPr="002D3D91">
        <w:tab/>
      </w:r>
      <w:r w:rsidR="00F80E50" w:rsidRPr="002D3D91">
        <w:rPr>
          <w:b/>
          <w:bCs/>
        </w:rPr>
        <w:t xml:space="preserve">(0) </w:t>
      </w:r>
      <w:r w:rsidR="00F80E50">
        <w:rPr>
          <w:b/>
          <w:bCs/>
        </w:rPr>
        <w:t>Rarely</w:t>
      </w:r>
    </w:p>
    <w:p w14:paraId="3D602710" w14:textId="77777777" w:rsidR="00F80E50" w:rsidRDefault="00F80E50" w:rsidP="00F80E50">
      <w:pPr>
        <w:rPr>
          <w:b/>
          <w:bCs/>
        </w:rPr>
      </w:pPr>
      <w:r w:rsidRPr="002D3D91">
        <w:rPr>
          <w:b/>
          <w:bCs/>
        </w:rPr>
        <w:tab/>
        <w:t xml:space="preserve">(1) </w:t>
      </w:r>
      <w:r>
        <w:rPr>
          <w:b/>
          <w:bCs/>
        </w:rPr>
        <w:t>Largely</w:t>
      </w:r>
    </w:p>
    <w:p w14:paraId="0B1AF0FD" w14:textId="525FB20C" w:rsidR="00197BBD" w:rsidRPr="002D3D91" w:rsidRDefault="00F80E50" w:rsidP="00F80E50">
      <w:pPr>
        <w:rPr>
          <w:b/>
          <w:bCs/>
        </w:rPr>
      </w:pPr>
      <w:r>
        <w:rPr>
          <w:b/>
          <w:bCs/>
        </w:rPr>
        <w:tab/>
        <w:t>(2) Fully</w:t>
      </w:r>
    </w:p>
    <w:p w14:paraId="41C93AEA" w14:textId="2DBE02A2" w:rsidR="00197BBD" w:rsidRPr="002D3D91" w:rsidRDefault="00197BBD" w:rsidP="00651CDF"/>
    <w:p w14:paraId="6D77DD3C" w14:textId="55A264B1" w:rsidR="00197BBD" w:rsidRPr="002D3D91" w:rsidRDefault="00197BBD" w:rsidP="00651CDF">
      <w:r w:rsidRPr="002D3D91">
        <w:t>4.</w:t>
      </w:r>
      <w:r w:rsidR="002014C5" w:rsidRPr="002D3D91">
        <w:t xml:space="preserve">2.2 To what extent could direction of effects be identified for important measured outcomes? </w:t>
      </w:r>
    </w:p>
    <w:p w14:paraId="7356603C" w14:textId="7BA6C516" w:rsidR="002014C5" w:rsidRPr="002D3D91" w:rsidRDefault="002014C5" w:rsidP="002014C5">
      <w:pPr>
        <w:rPr>
          <w:b/>
          <w:bCs/>
        </w:rPr>
      </w:pPr>
      <w:r w:rsidRPr="002D3D91">
        <w:tab/>
      </w:r>
      <w:r w:rsidRPr="002D3D91">
        <w:rPr>
          <w:b/>
          <w:bCs/>
        </w:rPr>
        <w:t xml:space="preserve">(0) </w:t>
      </w:r>
      <w:r w:rsidR="00F80E50">
        <w:rPr>
          <w:b/>
          <w:bCs/>
        </w:rPr>
        <w:t>Rarely</w:t>
      </w:r>
    </w:p>
    <w:p w14:paraId="53B6D83B" w14:textId="21E8DDCA" w:rsidR="002014C5" w:rsidRDefault="002014C5" w:rsidP="002014C5">
      <w:pPr>
        <w:rPr>
          <w:b/>
          <w:bCs/>
        </w:rPr>
      </w:pPr>
      <w:r w:rsidRPr="002D3D91">
        <w:rPr>
          <w:b/>
          <w:bCs/>
        </w:rPr>
        <w:tab/>
        <w:t xml:space="preserve">(1) </w:t>
      </w:r>
      <w:r w:rsidR="00F80E50">
        <w:rPr>
          <w:b/>
          <w:bCs/>
        </w:rPr>
        <w:t>Largely</w:t>
      </w:r>
    </w:p>
    <w:p w14:paraId="7D915D47" w14:textId="630FA82C" w:rsidR="00F80E50" w:rsidRPr="002D3D91" w:rsidRDefault="00F80E50" w:rsidP="002014C5">
      <w:pPr>
        <w:rPr>
          <w:b/>
          <w:bCs/>
        </w:rPr>
      </w:pPr>
      <w:r>
        <w:rPr>
          <w:b/>
          <w:bCs/>
        </w:rPr>
        <w:tab/>
        <w:t>(2) Fully</w:t>
      </w:r>
    </w:p>
    <w:p w14:paraId="51FDBCFB" w14:textId="0926C10A" w:rsidR="002014C5" w:rsidRPr="002D3D91" w:rsidRDefault="002014C5" w:rsidP="00651CDF"/>
    <w:p w14:paraId="2EC845C5" w14:textId="4E838FCC" w:rsidR="002014C5" w:rsidRPr="002D3D91" w:rsidRDefault="002014C5" w:rsidP="00651CDF">
      <w:r w:rsidRPr="002D3D91">
        <w:t xml:space="preserve">4.2.3a </w:t>
      </w:r>
      <w:proofErr w:type="gramStart"/>
      <w:r w:rsidRPr="002D3D91">
        <w:t>To</w:t>
      </w:r>
      <w:proofErr w:type="gramEnd"/>
      <w:r w:rsidRPr="002D3D91">
        <w:t xml:space="preserve"> what extent could </w:t>
      </w:r>
      <w:proofErr w:type="spellStart"/>
      <w:r w:rsidRPr="002D3D91">
        <w:t>effect</w:t>
      </w:r>
      <w:proofErr w:type="spellEnd"/>
      <w:r w:rsidRPr="002D3D91">
        <w:t xml:space="preserve"> sizes be estimated for important measured outcomes? </w:t>
      </w:r>
    </w:p>
    <w:p w14:paraId="3ECDF83B" w14:textId="77777777" w:rsidR="00F80E50" w:rsidRPr="002D3D91" w:rsidRDefault="002014C5" w:rsidP="00F80E50">
      <w:pPr>
        <w:rPr>
          <w:b/>
          <w:bCs/>
        </w:rPr>
      </w:pPr>
      <w:r w:rsidRPr="002D3D91">
        <w:tab/>
      </w:r>
      <w:r w:rsidR="00F80E50" w:rsidRPr="002D3D91">
        <w:rPr>
          <w:b/>
          <w:bCs/>
        </w:rPr>
        <w:t xml:space="preserve">(0) </w:t>
      </w:r>
      <w:r w:rsidR="00F80E50">
        <w:rPr>
          <w:b/>
          <w:bCs/>
        </w:rPr>
        <w:t>Rarely</w:t>
      </w:r>
    </w:p>
    <w:p w14:paraId="7EB8D81B" w14:textId="77777777" w:rsidR="00F80E50" w:rsidRDefault="00F80E50" w:rsidP="00F80E50">
      <w:pPr>
        <w:rPr>
          <w:b/>
          <w:bCs/>
        </w:rPr>
      </w:pPr>
      <w:r w:rsidRPr="002D3D91">
        <w:rPr>
          <w:b/>
          <w:bCs/>
        </w:rPr>
        <w:tab/>
        <w:t xml:space="preserve">(1) </w:t>
      </w:r>
      <w:r>
        <w:rPr>
          <w:b/>
          <w:bCs/>
        </w:rPr>
        <w:t>Largely</w:t>
      </w:r>
    </w:p>
    <w:p w14:paraId="14477A7F" w14:textId="77777777" w:rsidR="00F80E50" w:rsidRPr="002D3D91" w:rsidRDefault="00F80E50" w:rsidP="00F80E50">
      <w:pPr>
        <w:rPr>
          <w:b/>
          <w:bCs/>
        </w:rPr>
      </w:pPr>
      <w:r>
        <w:rPr>
          <w:b/>
          <w:bCs/>
        </w:rPr>
        <w:tab/>
        <w:t>(2) Fully</w:t>
      </w:r>
    </w:p>
    <w:p w14:paraId="283065EB" w14:textId="15332930" w:rsidR="002014C5" w:rsidRPr="002D3D91" w:rsidRDefault="002014C5" w:rsidP="00F80E50"/>
    <w:p w14:paraId="147A8C6B" w14:textId="715B41F0" w:rsidR="002014C5" w:rsidRPr="002D3D91" w:rsidRDefault="002014C5" w:rsidP="00651CDF">
      <w:r w:rsidRPr="002D3D91">
        <w:t xml:space="preserve">4.2.3b Could estimates of effect sizes be computed using a standard formula (or algebraic equivalent)? </w:t>
      </w:r>
    </w:p>
    <w:p w14:paraId="7CB81D69" w14:textId="77777777" w:rsidR="002014C5" w:rsidRPr="002D3D91" w:rsidRDefault="002014C5" w:rsidP="002014C5">
      <w:pPr>
        <w:rPr>
          <w:b/>
          <w:bCs/>
        </w:rPr>
      </w:pPr>
      <w:r w:rsidRPr="002D3D91">
        <w:tab/>
      </w:r>
      <w:r w:rsidRPr="002D3D91">
        <w:rPr>
          <w:b/>
          <w:bCs/>
        </w:rPr>
        <w:t>(0) No</w:t>
      </w:r>
    </w:p>
    <w:p w14:paraId="3E4D3337" w14:textId="66BFE21D" w:rsidR="002014C5" w:rsidRDefault="002014C5" w:rsidP="002014C5">
      <w:pPr>
        <w:rPr>
          <w:b/>
          <w:bCs/>
        </w:rPr>
      </w:pPr>
      <w:r w:rsidRPr="002D3D91">
        <w:rPr>
          <w:b/>
          <w:bCs/>
        </w:rPr>
        <w:tab/>
        <w:t>(1) Yes</w:t>
      </w:r>
    </w:p>
    <w:p w14:paraId="6A525DE8" w14:textId="377A777F" w:rsidR="00F80E50" w:rsidRPr="002D3D91" w:rsidRDefault="00F80E50" w:rsidP="002014C5">
      <w:pPr>
        <w:rPr>
          <w:b/>
          <w:bCs/>
        </w:rPr>
      </w:pPr>
      <w:r>
        <w:rPr>
          <w:b/>
          <w:bCs/>
        </w:rPr>
        <w:tab/>
        <w:t>(-99) N/A</w:t>
      </w:r>
    </w:p>
    <w:p w14:paraId="54FD760B" w14:textId="32B29860" w:rsidR="002014C5" w:rsidRPr="002D3D91" w:rsidRDefault="002014C5" w:rsidP="00651CDF"/>
    <w:p w14:paraId="3604C0AA" w14:textId="6ECAAD66" w:rsidR="00427E1B" w:rsidRPr="002D3D91" w:rsidRDefault="00427E1B" w:rsidP="00B72F75"/>
    <w:p w14:paraId="0E6A1FE2" w14:textId="45FB92EA" w:rsidR="00E83C48" w:rsidRPr="002D3D91" w:rsidRDefault="00E83C48" w:rsidP="00E83C48">
      <w:r w:rsidRPr="002D3D91">
        <w:t>*</w:t>
      </w:r>
      <w:r w:rsidR="003B1350" w:rsidRPr="002D3D91">
        <w:t xml:space="preserve">The following measure is the DIAD which was </w:t>
      </w:r>
      <w:r w:rsidR="00B6473F" w:rsidRPr="002D3D91">
        <w:t>created</w:t>
      </w:r>
      <w:r w:rsidR="00140A4A" w:rsidRPr="002D3D91">
        <w:t xml:space="preserve"> by Valentine &amp; Cooper (2008) and</w:t>
      </w:r>
      <w:r w:rsidR="00B6473F" w:rsidRPr="002D3D91">
        <w:t xml:space="preserve"> </w:t>
      </w:r>
      <w:r w:rsidR="003B1350" w:rsidRPr="002D3D91">
        <w:t>addresses methodological artifacts by Hunter</w:t>
      </w:r>
      <w:r w:rsidR="00B6473F" w:rsidRPr="002D3D91">
        <w:t xml:space="preserve"> &amp; Schmidt</w:t>
      </w:r>
      <w:r w:rsidRPr="002D3D91">
        <w:t xml:space="preserve"> (20</w:t>
      </w:r>
      <w:r w:rsidR="00B6473F" w:rsidRPr="002D3D91">
        <w:t>04</w:t>
      </w:r>
      <w:r w:rsidRPr="002D3D91">
        <w:t>)</w:t>
      </w:r>
    </w:p>
    <w:p w14:paraId="79B42130" w14:textId="14CEA45D" w:rsidR="00E83C48" w:rsidRPr="002D3D91" w:rsidRDefault="00E83C48" w:rsidP="00B72F75"/>
    <w:p w14:paraId="5684359D" w14:textId="290999DC" w:rsidR="002B6370" w:rsidRPr="002D3D91" w:rsidRDefault="002B6370" w:rsidP="00B72F75"/>
    <w:p w14:paraId="70604DE2" w14:textId="3998C373" w:rsidR="002B6370" w:rsidRPr="002D3D91" w:rsidRDefault="002B6370" w:rsidP="00B72F75"/>
    <w:p w14:paraId="348EDF6E" w14:textId="681E51D4" w:rsidR="002B6370" w:rsidRPr="002D3D91" w:rsidRDefault="002B6370" w:rsidP="00B72F75"/>
    <w:p w14:paraId="6E362E2B" w14:textId="2F962700" w:rsidR="002B6370" w:rsidRPr="002D3D91" w:rsidRDefault="002B6370" w:rsidP="00B72F75"/>
    <w:p w14:paraId="2E62FCC0" w14:textId="26870BBF" w:rsidR="002B6370" w:rsidRPr="002D3D91" w:rsidRDefault="002B6370" w:rsidP="00B72F75"/>
    <w:p w14:paraId="25DA687E" w14:textId="46E775E7" w:rsidR="002B6370" w:rsidRPr="002D3D91" w:rsidRDefault="002B6370" w:rsidP="00B72F75"/>
    <w:p w14:paraId="38A2E760" w14:textId="5C931A27" w:rsidR="002B6370" w:rsidRPr="002D3D91" w:rsidRDefault="002B6370" w:rsidP="00B72F75"/>
    <w:p w14:paraId="125F2090" w14:textId="6670F858" w:rsidR="002B6370" w:rsidRPr="002D3D91" w:rsidRDefault="002B6370" w:rsidP="00B72F75"/>
    <w:p w14:paraId="16F4457A" w14:textId="341A1650" w:rsidR="002B6370" w:rsidRPr="002D3D91" w:rsidRDefault="002B6370" w:rsidP="00B72F75"/>
    <w:p w14:paraId="67D6CF5B" w14:textId="36DDBD29" w:rsidR="002B6370" w:rsidRPr="002D3D91" w:rsidRDefault="002B6370" w:rsidP="00B72F75"/>
    <w:p w14:paraId="73AEA555" w14:textId="0E09AD1C" w:rsidR="002B6370" w:rsidRPr="002D3D91" w:rsidRDefault="002B6370" w:rsidP="00B72F75"/>
    <w:p w14:paraId="2442CF22" w14:textId="32111B87" w:rsidR="002B6370" w:rsidRPr="002D3D91" w:rsidRDefault="002B6370" w:rsidP="00B72F75"/>
    <w:p w14:paraId="5559CB28" w14:textId="70D39173" w:rsidR="002B6370" w:rsidRPr="002D3D91" w:rsidRDefault="002B6370" w:rsidP="00B72F75"/>
    <w:p w14:paraId="7F7FD366" w14:textId="65DDDC2D" w:rsidR="002B6370" w:rsidRPr="002D3D91" w:rsidRDefault="002B6370" w:rsidP="00B72F75"/>
    <w:p w14:paraId="0B548863" w14:textId="4500EFDE" w:rsidR="002B6370" w:rsidRPr="002D3D91" w:rsidRDefault="002B6370" w:rsidP="00B72F75"/>
    <w:p w14:paraId="4FFEF070" w14:textId="025ADBE6" w:rsidR="002B6370" w:rsidRPr="002D3D91" w:rsidRDefault="002B6370" w:rsidP="00B72F75"/>
    <w:p w14:paraId="72B2A68C" w14:textId="4AAC3834" w:rsidR="002B6370" w:rsidRPr="002D3D91" w:rsidRDefault="002B6370" w:rsidP="00B72F75"/>
    <w:p w14:paraId="4BF510A9" w14:textId="138D0135" w:rsidR="002B6370" w:rsidRPr="002D3D91" w:rsidRDefault="002B6370" w:rsidP="00B72F75"/>
    <w:p w14:paraId="2374119E" w14:textId="36D49930" w:rsidR="002B6370" w:rsidRPr="002D3D91" w:rsidRDefault="002B6370" w:rsidP="00B72F75"/>
    <w:p w14:paraId="1505A886" w14:textId="151EC73E" w:rsidR="002B6370" w:rsidRPr="002D3D91" w:rsidRDefault="002B6370" w:rsidP="00B72F75"/>
    <w:p w14:paraId="58CE4F97" w14:textId="7DD04B4A" w:rsidR="002B6370" w:rsidRPr="002D3D91" w:rsidRDefault="002B6370" w:rsidP="00B72F75"/>
    <w:p w14:paraId="3AE54441" w14:textId="08783A86" w:rsidR="002B6370" w:rsidRPr="002D3D91" w:rsidRDefault="002B6370" w:rsidP="00B72F75"/>
    <w:p w14:paraId="0769D00B" w14:textId="48A16E96" w:rsidR="002B6370" w:rsidRPr="002D3D91" w:rsidRDefault="002B6370" w:rsidP="00B72F75"/>
    <w:p w14:paraId="741C490E" w14:textId="7C2B92BF" w:rsidR="00E21287" w:rsidRPr="002D3D91" w:rsidRDefault="00E21287" w:rsidP="00B72F75"/>
    <w:p w14:paraId="2EA9A28C" w14:textId="3CCDA3C2" w:rsidR="00E21287" w:rsidRPr="002D3D91" w:rsidRDefault="00E21287" w:rsidP="00B72F75"/>
    <w:p w14:paraId="38102D95" w14:textId="5FB17A61" w:rsidR="00E21287" w:rsidRPr="002D3D91" w:rsidRDefault="00E21287" w:rsidP="00B72F75"/>
    <w:p w14:paraId="36B0BF7E" w14:textId="35AF1FF6" w:rsidR="00E21287" w:rsidRPr="002D3D91" w:rsidRDefault="00E21287" w:rsidP="00B72F75"/>
    <w:p w14:paraId="1A69FC62" w14:textId="6F03F12C" w:rsidR="00E21287" w:rsidRPr="002D3D91" w:rsidRDefault="00E21287" w:rsidP="00B72F75"/>
    <w:p w14:paraId="05482052" w14:textId="3B0C9CAA" w:rsidR="00E21287" w:rsidRPr="002D3D91" w:rsidRDefault="00E21287" w:rsidP="00B72F75"/>
    <w:p w14:paraId="6DE30C68" w14:textId="3A5FEC24" w:rsidR="00E21287" w:rsidRPr="002D3D91" w:rsidRDefault="00E21287" w:rsidP="00B72F75"/>
    <w:p w14:paraId="0CF2EC62" w14:textId="5E633421" w:rsidR="00E21287" w:rsidRPr="002D3D91" w:rsidRDefault="00E21287" w:rsidP="00B72F75"/>
    <w:p w14:paraId="1ED3CF99" w14:textId="3ECFF2DB" w:rsidR="00E21287" w:rsidRPr="002D3D91" w:rsidRDefault="00E21287" w:rsidP="00B72F75"/>
    <w:p w14:paraId="4AA47FF8" w14:textId="49FAC4A0" w:rsidR="00E21287" w:rsidRDefault="00E21287" w:rsidP="00B72F75"/>
    <w:p w14:paraId="34560C29" w14:textId="641D5928" w:rsidR="00027D11" w:rsidRDefault="00027D11" w:rsidP="00B72F75"/>
    <w:p w14:paraId="54F252AF" w14:textId="77777777" w:rsidR="00027D11" w:rsidRPr="002D3D91" w:rsidRDefault="00027D11" w:rsidP="00B72F75"/>
    <w:p w14:paraId="784AC3EB" w14:textId="674B104B" w:rsidR="002B6370" w:rsidRPr="002D3D91" w:rsidRDefault="002B6370" w:rsidP="00B72F75"/>
    <w:p w14:paraId="45BD0C40" w14:textId="54B68608" w:rsidR="002B6370" w:rsidRPr="002D3D91" w:rsidRDefault="002B6370" w:rsidP="002B6370">
      <w:pPr>
        <w:jc w:val="center"/>
        <w:rPr>
          <w:b/>
          <w:bCs/>
        </w:rPr>
      </w:pPr>
      <w:r w:rsidRPr="002D3D91">
        <w:rPr>
          <w:b/>
          <w:bCs/>
        </w:rPr>
        <w:t xml:space="preserve">Appendix G </w:t>
      </w:r>
    </w:p>
    <w:p w14:paraId="7940C010" w14:textId="50C1C2F1" w:rsidR="002B6370" w:rsidRPr="002D3D91" w:rsidRDefault="002B6370" w:rsidP="002B6370">
      <w:pPr>
        <w:jc w:val="center"/>
        <w:rPr>
          <w:b/>
          <w:bCs/>
        </w:rPr>
      </w:pPr>
      <w:r w:rsidRPr="002D3D91">
        <w:rPr>
          <w:b/>
          <w:bCs/>
        </w:rPr>
        <w:t>Contact Primary Author Log</w:t>
      </w:r>
      <w:r w:rsidR="007D29E5" w:rsidRPr="002D3D91">
        <w:rPr>
          <w:b/>
          <w:bCs/>
        </w:rPr>
        <w:t>*</w:t>
      </w:r>
    </w:p>
    <w:p w14:paraId="1B23DFEB" w14:textId="4A520659" w:rsidR="00AA037F" w:rsidRPr="002D3D91" w:rsidRDefault="00AA037F" w:rsidP="002B6370">
      <w:pPr>
        <w:jc w:val="center"/>
        <w:rPr>
          <w:b/>
          <w:bCs/>
        </w:rPr>
      </w:pPr>
    </w:p>
    <w:p w14:paraId="47CA6537" w14:textId="532DA1AE" w:rsidR="00AA037F" w:rsidRPr="002D3D91" w:rsidRDefault="00A64F40" w:rsidP="00AA037F">
      <w:r w:rsidRPr="002D3D91">
        <w:t>Use this log to track correspondence</w:t>
      </w:r>
      <w:r w:rsidR="00CE054F" w:rsidRPr="002D3D91">
        <w:t>s</w:t>
      </w:r>
      <w:r w:rsidRPr="002D3D91">
        <w:t xml:space="preserve"> with </w:t>
      </w:r>
      <w:r w:rsidR="00CE054F" w:rsidRPr="002D3D91">
        <w:t xml:space="preserve">primary authors about requests for data. </w:t>
      </w:r>
    </w:p>
    <w:p w14:paraId="18A07EBC" w14:textId="602AA2B3" w:rsidR="00CE054F" w:rsidRPr="002D3D91" w:rsidRDefault="00CE054F" w:rsidP="00AA037F"/>
    <w:p w14:paraId="5EB093E7" w14:textId="05FFC924" w:rsidR="00CE054F" w:rsidRPr="002D3D91" w:rsidRDefault="00CE054F" w:rsidP="00AA037F">
      <w:r w:rsidRPr="002D3D91">
        <w:t>1. Study ID number that data is being requested: _____________</w:t>
      </w:r>
    </w:p>
    <w:p w14:paraId="40D40F78" w14:textId="22623A93" w:rsidR="00CE054F" w:rsidRPr="002D3D91" w:rsidRDefault="00CE054F" w:rsidP="00AA037F"/>
    <w:p w14:paraId="4E2B0324" w14:textId="294BED24" w:rsidR="00CE054F" w:rsidRPr="002D3D91" w:rsidRDefault="00CE054F" w:rsidP="00CE054F">
      <w:r w:rsidRPr="002D3D91">
        <w:t>2. Who was contacted (researchers name)? ______________</w:t>
      </w:r>
    </w:p>
    <w:p w14:paraId="60D53F90" w14:textId="6FF46E12" w:rsidR="00CE054F" w:rsidRPr="002D3D91" w:rsidRDefault="00CE054F" w:rsidP="00CE054F"/>
    <w:p w14:paraId="0F2FA4EC" w14:textId="4AF09D0D" w:rsidR="00CE054F" w:rsidRPr="002D3D91" w:rsidRDefault="00CE054F" w:rsidP="00CE054F">
      <w:r w:rsidRPr="002D3D91">
        <w:lastRenderedPageBreak/>
        <w:t xml:space="preserve">3. </w:t>
      </w:r>
      <w:r w:rsidR="00823AFA" w:rsidRPr="002D3D91">
        <w:t>Contact information of researcher (e.g., email</w:t>
      </w:r>
      <w:r w:rsidR="007D29E5" w:rsidRPr="002D3D91">
        <w:t>)? ______________</w:t>
      </w:r>
    </w:p>
    <w:p w14:paraId="0BC5CC80" w14:textId="3E42F6A2" w:rsidR="007D29E5" w:rsidRPr="002D3D91" w:rsidRDefault="007D29E5" w:rsidP="00CE054F"/>
    <w:p w14:paraId="29FC7E2B" w14:textId="7DE22749" w:rsidR="007D29E5" w:rsidRPr="002D3D91" w:rsidRDefault="007D29E5" w:rsidP="00CE054F">
      <w:r w:rsidRPr="002D3D91">
        <w:t>4. Date first contact sent: ___________________</w:t>
      </w:r>
    </w:p>
    <w:p w14:paraId="699EFF46" w14:textId="13B4109A" w:rsidR="007D29E5" w:rsidRPr="002D3D91" w:rsidRDefault="007D29E5" w:rsidP="00CE054F"/>
    <w:p w14:paraId="7DED9432" w14:textId="680A13A1" w:rsidR="007D29E5" w:rsidRPr="002D3D91" w:rsidRDefault="007D29E5" w:rsidP="00CE054F">
      <w:r w:rsidRPr="002D3D91">
        <w:t>5. Date reply received by contact author? ______________</w:t>
      </w:r>
    </w:p>
    <w:p w14:paraId="659FE7EB" w14:textId="429119CF" w:rsidR="007D29E5" w:rsidRPr="002D3D91" w:rsidRDefault="007D29E5" w:rsidP="00CE054F"/>
    <w:p w14:paraId="5397E234" w14:textId="63342F98" w:rsidR="007D29E5" w:rsidRPr="002D3D91" w:rsidRDefault="007D29E5" w:rsidP="00CE054F">
      <w:r w:rsidRPr="002D3D91">
        <w:t>6. Nature of reply by author</w:t>
      </w:r>
      <w:r w:rsidR="002B3F15" w:rsidRPr="002D3D91">
        <w:t>: ____________________________________________________________________________________________________________________________________________________________</w:t>
      </w:r>
      <w:r w:rsidRPr="002D3D91">
        <w:t xml:space="preserve"> </w:t>
      </w:r>
    </w:p>
    <w:p w14:paraId="595FA661" w14:textId="23CE20B7" w:rsidR="002B6370" w:rsidRPr="002D3D91" w:rsidRDefault="002B6370" w:rsidP="00140A4A">
      <w:pPr>
        <w:jc w:val="both"/>
        <w:rPr>
          <w:b/>
          <w:bCs/>
        </w:rPr>
      </w:pPr>
    </w:p>
    <w:p w14:paraId="35C9DB3B" w14:textId="1BEC3C9B" w:rsidR="00E21287" w:rsidRPr="002D3D91" w:rsidRDefault="00E21287" w:rsidP="00140A4A">
      <w:pPr>
        <w:jc w:val="both"/>
        <w:rPr>
          <w:b/>
          <w:bCs/>
        </w:rPr>
      </w:pPr>
    </w:p>
    <w:p w14:paraId="50DDB570" w14:textId="64866D31" w:rsidR="00E21287" w:rsidRPr="002D3D91" w:rsidRDefault="00E21287" w:rsidP="00140A4A">
      <w:pPr>
        <w:jc w:val="both"/>
        <w:rPr>
          <w:b/>
          <w:bCs/>
        </w:rPr>
      </w:pPr>
    </w:p>
    <w:p w14:paraId="1417D309" w14:textId="7107B8C3" w:rsidR="00E21287" w:rsidRPr="002D3D91" w:rsidRDefault="00E21287" w:rsidP="00140A4A">
      <w:pPr>
        <w:jc w:val="both"/>
        <w:rPr>
          <w:b/>
          <w:bCs/>
        </w:rPr>
      </w:pPr>
    </w:p>
    <w:p w14:paraId="50480F65" w14:textId="77836796" w:rsidR="00E21287" w:rsidRPr="002D3D91" w:rsidRDefault="00E21287" w:rsidP="00140A4A">
      <w:pPr>
        <w:jc w:val="both"/>
        <w:rPr>
          <w:b/>
          <w:bCs/>
        </w:rPr>
      </w:pPr>
    </w:p>
    <w:p w14:paraId="0729D3CA" w14:textId="6AAEAE3E" w:rsidR="00E21287" w:rsidRPr="002D3D91" w:rsidRDefault="00E21287" w:rsidP="00140A4A">
      <w:pPr>
        <w:jc w:val="both"/>
        <w:rPr>
          <w:b/>
          <w:bCs/>
        </w:rPr>
      </w:pPr>
    </w:p>
    <w:p w14:paraId="4A5F73C3" w14:textId="4AE8E79D" w:rsidR="00E21287" w:rsidRPr="002D3D91" w:rsidRDefault="00E21287" w:rsidP="00140A4A">
      <w:pPr>
        <w:jc w:val="both"/>
        <w:rPr>
          <w:b/>
          <w:bCs/>
        </w:rPr>
      </w:pPr>
    </w:p>
    <w:p w14:paraId="640A61D4" w14:textId="7D57DC27" w:rsidR="00E21287" w:rsidRPr="002D3D91" w:rsidRDefault="00E21287" w:rsidP="00140A4A">
      <w:pPr>
        <w:jc w:val="both"/>
        <w:rPr>
          <w:b/>
          <w:bCs/>
        </w:rPr>
      </w:pPr>
    </w:p>
    <w:p w14:paraId="2EA5B1B7" w14:textId="259F828A" w:rsidR="00E21287" w:rsidRPr="002D3D91" w:rsidRDefault="00E21287" w:rsidP="00140A4A">
      <w:pPr>
        <w:jc w:val="both"/>
        <w:rPr>
          <w:b/>
          <w:bCs/>
        </w:rPr>
      </w:pPr>
    </w:p>
    <w:p w14:paraId="735F9F6D" w14:textId="36741AC0" w:rsidR="00E21287" w:rsidRPr="002D3D91" w:rsidRDefault="00E21287" w:rsidP="00140A4A">
      <w:pPr>
        <w:jc w:val="both"/>
        <w:rPr>
          <w:b/>
          <w:bCs/>
        </w:rPr>
      </w:pPr>
    </w:p>
    <w:p w14:paraId="1F32FEDC" w14:textId="0267FFDD" w:rsidR="00E21287" w:rsidRPr="002D3D91" w:rsidRDefault="00E21287" w:rsidP="00140A4A">
      <w:pPr>
        <w:jc w:val="both"/>
        <w:rPr>
          <w:b/>
          <w:bCs/>
        </w:rPr>
      </w:pPr>
    </w:p>
    <w:p w14:paraId="6ACF6EC4" w14:textId="32D938DC" w:rsidR="00E21287" w:rsidRPr="002D3D91" w:rsidRDefault="00E21287" w:rsidP="00140A4A">
      <w:pPr>
        <w:jc w:val="both"/>
        <w:rPr>
          <w:b/>
          <w:bCs/>
        </w:rPr>
      </w:pPr>
    </w:p>
    <w:p w14:paraId="526730CE" w14:textId="5BC8235B" w:rsidR="00E21287" w:rsidRPr="002D3D91" w:rsidRDefault="00E21287" w:rsidP="00140A4A">
      <w:pPr>
        <w:jc w:val="both"/>
        <w:rPr>
          <w:b/>
          <w:bCs/>
        </w:rPr>
      </w:pPr>
    </w:p>
    <w:p w14:paraId="28012FB4" w14:textId="508FD778" w:rsidR="00E21287" w:rsidRPr="002D3D91" w:rsidRDefault="00E21287" w:rsidP="00140A4A">
      <w:pPr>
        <w:jc w:val="both"/>
        <w:rPr>
          <w:b/>
          <w:bCs/>
        </w:rPr>
      </w:pPr>
    </w:p>
    <w:p w14:paraId="3949F095" w14:textId="649F63BC" w:rsidR="00E21287" w:rsidRPr="002D3D91" w:rsidRDefault="00E21287" w:rsidP="00140A4A">
      <w:pPr>
        <w:jc w:val="both"/>
        <w:rPr>
          <w:b/>
          <w:bCs/>
        </w:rPr>
      </w:pPr>
    </w:p>
    <w:p w14:paraId="51C21ACF" w14:textId="1E8B462D" w:rsidR="00E21287" w:rsidRPr="002D3D91" w:rsidRDefault="00E21287" w:rsidP="00140A4A">
      <w:pPr>
        <w:jc w:val="both"/>
        <w:rPr>
          <w:b/>
          <w:bCs/>
        </w:rPr>
      </w:pPr>
    </w:p>
    <w:p w14:paraId="600FF10E" w14:textId="5E9F9594" w:rsidR="00E21287" w:rsidRPr="002D3D91" w:rsidRDefault="00E21287" w:rsidP="00140A4A">
      <w:pPr>
        <w:jc w:val="both"/>
        <w:rPr>
          <w:b/>
          <w:bCs/>
        </w:rPr>
      </w:pPr>
    </w:p>
    <w:p w14:paraId="2B3A3365" w14:textId="72D2815B" w:rsidR="00E21287" w:rsidRPr="002D3D91" w:rsidRDefault="00E21287" w:rsidP="00140A4A">
      <w:pPr>
        <w:jc w:val="both"/>
        <w:rPr>
          <w:b/>
          <w:bCs/>
        </w:rPr>
      </w:pPr>
    </w:p>
    <w:p w14:paraId="10B96DD5" w14:textId="34B73BE7" w:rsidR="00E21287" w:rsidRPr="002D3D91" w:rsidRDefault="00E21287" w:rsidP="00140A4A">
      <w:pPr>
        <w:jc w:val="both"/>
        <w:rPr>
          <w:b/>
          <w:bCs/>
        </w:rPr>
      </w:pPr>
    </w:p>
    <w:p w14:paraId="7481D73E" w14:textId="342B6CEB" w:rsidR="00E21287" w:rsidRPr="002D3D91" w:rsidRDefault="00E21287" w:rsidP="00140A4A">
      <w:pPr>
        <w:jc w:val="both"/>
        <w:rPr>
          <w:b/>
          <w:bCs/>
        </w:rPr>
      </w:pPr>
    </w:p>
    <w:p w14:paraId="00FE55E8" w14:textId="3832534A" w:rsidR="00E21287" w:rsidRPr="002D3D91" w:rsidRDefault="00E21287" w:rsidP="00140A4A">
      <w:pPr>
        <w:jc w:val="both"/>
        <w:rPr>
          <w:b/>
          <w:bCs/>
        </w:rPr>
      </w:pPr>
    </w:p>
    <w:p w14:paraId="7DB20596" w14:textId="318D50A4" w:rsidR="00E21287" w:rsidRPr="002D3D91" w:rsidRDefault="00E21287" w:rsidP="00140A4A">
      <w:pPr>
        <w:jc w:val="both"/>
        <w:rPr>
          <w:b/>
          <w:bCs/>
        </w:rPr>
      </w:pPr>
    </w:p>
    <w:p w14:paraId="155B74E1" w14:textId="709F9249" w:rsidR="00E21287" w:rsidRPr="002D3D91" w:rsidRDefault="00E21287" w:rsidP="00140A4A">
      <w:pPr>
        <w:jc w:val="both"/>
        <w:rPr>
          <w:b/>
          <w:bCs/>
        </w:rPr>
      </w:pPr>
    </w:p>
    <w:p w14:paraId="34BBDD5A" w14:textId="26278FA7" w:rsidR="00E21287" w:rsidRPr="002D3D91" w:rsidRDefault="00E21287" w:rsidP="00140A4A">
      <w:pPr>
        <w:jc w:val="both"/>
        <w:rPr>
          <w:b/>
          <w:bCs/>
        </w:rPr>
      </w:pPr>
    </w:p>
    <w:p w14:paraId="56BEB7DB" w14:textId="6DA0439E" w:rsidR="00E21287" w:rsidRPr="002D3D91" w:rsidRDefault="00E21287" w:rsidP="00140A4A">
      <w:pPr>
        <w:jc w:val="both"/>
        <w:rPr>
          <w:b/>
          <w:bCs/>
        </w:rPr>
      </w:pPr>
    </w:p>
    <w:p w14:paraId="384EF64A" w14:textId="484B5251" w:rsidR="00E21287" w:rsidRPr="002D3D91" w:rsidRDefault="00E21287" w:rsidP="00140A4A">
      <w:pPr>
        <w:jc w:val="both"/>
        <w:rPr>
          <w:b/>
          <w:bCs/>
        </w:rPr>
      </w:pPr>
    </w:p>
    <w:p w14:paraId="0CA1DAAD" w14:textId="384ECBE1" w:rsidR="00E21287" w:rsidRPr="002D3D91" w:rsidRDefault="00E21287" w:rsidP="00140A4A">
      <w:pPr>
        <w:jc w:val="both"/>
        <w:rPr>
          <w:b/>
          <w:bCs/>
        </w:rPr>
      </w:pPr>
    </w:p>
    <w:p w14:paraId="50101F5C" w14:textId="77777777" w:rsidR="007D29E5" w:rsidRPr="002D3D91" w:rsidRDefault="007D29E5" w:rsidP="00140A4A">
      <w:pPr>
        <w:jc w:val="both"/>
        <w:rPr>
          <w:b/>
          <w:bCs/>
        </w:rPr>
      </w:pPr>
    </w:p>
    <w:p w14:paraId="715C48EA" w14:textId="2D539DDE" w:rsidR="00E21287" w:rsidRPr="002D3D91" w:rsidRDefault="00E21287" w:rsidP="00E21287">
      <w:pPr>
        <w:jc w:val="center"/>
        <w:rPr>
          <w:b/>
          <w:bCs/>
        </w:rPr>
      </w:pPr>
      <w:r w:rsidRPr="002D3D91">
        <w:rPr>
          <w:b/>
          <w:bCs/>
        </w:rPr>
        <w:t>APPENDIX H</w:t>
      </w:r>
    </w:p>
    <w:p w14:paraId="7BDC0DA2" w14:textId="71FF8C6F" w:rsidR="00E21287" w:rsidRPr="002D3D91" w:rsidRDefault="00BF3529" w:rsidP="00E21287">
      <w:pPr>
        <w:jc w:val="center"/>
        <w:rPr>
          <w:b/>
          <w:bCs/>
        </w:rPr>
      </w:pPr>
      <w:r w:rsidRPr="002D3D91">
        <w:rPr>
          <w:b/>
          <w:bCs/>
        </w:rPr>
        <w:t>Coder and Coding Characteristics</w:t>
      </w:r>
    </w:p>
    <w:p w14:paraId="73BB6FC3" w14:textId="78BB8C57" w:rsidR="00BF3529" w:rsidRPr="002D3D91" w:rsidRDefault="00BF3529" w:rsidP="00E21287">
      <w:pPr>
        <w:jc w:val="center"/>
        <w:rPr>
          <w:b/>
          <w:bCs/>
        </w:rPr>
      </w:pPr>
    </w:p>
    <w:p w14:paraId="4E03D33A" w14:textId="22DCFBB4" w:rsidR="00BF3529" w:rsidRPr="002D3D91" w:rsidRDefault="00BF3529" w:rsidP="00BF3529">
      <w:r w:rsidRPr="002D3D91">
        <w:t xml:space="preserve">Please use the following information whenever you start to code, input, or extract data for any study in the final sample. </w:t>
      </w:r>
    </w:p>
    <w:p w14:paraId="063B2EF8" w14:textId="27858BEE" w:rsidR="00BF3529" w:rsidRPr="002D3D91" w:rsidRDefault="00BF3529" w:rsidP="00E21287">
      <w:pPr>
        <w:jc w:val="center"/>
        <w:rPr>
          <w:b/>
          <w:bCs/>
        </w:rPr>
      </w:pPr>
    </w:p>
    <w:p w14:paraId="4955E6E7" w14:textId="5DEFB6EE" w:rsidR="00BF3529" w:rsidRPr="002D3D91" w:rsidRDefault="00BF3529" w:rsidP="00BF3529">
      <w:r w:rsidRPr="002D3D91">
        <w:t>1. What is your coder ID number? __________</w:t>
      </w:r>
      <w:r w:rsidR="00273521">
        <w:t>_______</w:t>
      </w:r>
    </w:p>
    <w:p w14:paraId="1C5C984A" w14:textId="274B22F4" w:rsidR="00BF3529" w:rsidRPr="002D3D91" w:rsidRDefault="00BF3529" w:rsidP="00BF3529"/>
    <w:p w14:paraId="0888BCD7" w14:textId="1B73F91C" w:rsidR="00BF3529" w:rsidRPr="002D3D91" w:rsidRDefault="00BF3529" w:rsidP="00BF3529">
      <w:r w:rsidRPr="002D3D91">
        <w:t>2. On what date did you complete coding this study? MM/DD/YYYY</w:t>
      </w:r>
    </w:p>
    <w:p w14:paraId="4B286237" w14:textId="674CB6EA" w:rsidR="00BF3529" w:rsidRPr="002D3D91" w:rsidRDefault="00BF3529" w:rsidP="00BF3529"/>
    <w:p w14:paraId="05120E2C" w14:textId="566F5501" w:rsidR="00BF3529" w:rsidRDefault="00BF3529" w:rsidP="00BF3529">
      <w:r w:rsidRPr="002D3D91">
        <w:t>3. In minutes, how long did it take you to code? _________</w:t>
      </w:r>
      <w:r w:rsidR="00273521">
        <w:t>________</w:t>
      </w:r>
    </w:p>
    <w:p w14:paraId="59B2E4CA" w14:textId="7DA23643" w:rsidR="00273521" w:rsidRDefault="00273521" w:rsidP="00BF3529"/>
    <w:p w14:paraId="7BEC05D5" w14:textId="733E83D4" w:rsidR="00273521" w:rsidRPr="002D3D91" w:rsidRDefault="00273521" w:rsidP="00BF3529">
      <w:r>
        <w:t>4. Did you code the article first or second? __________________</w:t>
      </w:r>
    </w:p>
    <w:p w14:paraId="17B1AEAA" w14:textId="1686810F" w:rsidR="00BF3529" w:rsidRPr="002D3D91" w:rsidRDefault="00BF3529" w:rsidP="00BF3529"/>
    <w:p w14:paraId="4111D2FF" w14:textId="158FFBD8" w:rsidR="00BF3529" w:rsidRPr="002D3D91" w:rsidRDefault="00BF3529" w:rsidP="00BF3529">
      <w:r w:rsidRPr="002D3D91">
        <w:t xml:space="preserve">Notes (provide below any notes about the study or concerns you had regarding your codes): </w:t>
      </w:r>
    </w:p>
    <w:p w14:paraId="4FBD44C4" w14:textId="2B03EEFE" w:rsidR="007D29E5" w:rsidRPr="002D3D91" w:rsidRDefault="007D29E5" w:rsidP="00BF3529"/>
    <w:p w14:paraId="47468AAB" w14:textId="77777777" w:rsidR="007D29E5" w:rsidRPr="00AB4E4E" w:rsidRDefault="007D29E5" w:rsidP="007D29E5">
      <w:pPr>
        <w:rPr>
          <w:sz w:val="22"/>
          <w:szCs w:val="22"/>
        </w:rPr>
      </w:pPr>
      <w:r w:rsidRPr="002D3D91">
        <w:rPr>
          <w:sz w:val="22"/>
          <w:szCs w:val="22"/>
        </w:rPr>
        <w:t>*Coding sheet adapted and recommended by Cooper (2017)</w:t>
      </w:r>
    </w:p>
    <w:p w14:paraId="50F44D4E" w14:textId="77777777" w:rsidR="007D29E5" w:rsidRPr="00BF3529" w:rsidRDefault="007D29E5" w:rsidP="00BF3529"/>
    <w:sectPr w:rsidR="007D29E5" w:rsidRPr="00BF3529" w:rsidSect="006C51C4">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DC76F" w14:textId="77777777" w:rsidR="00691D81" w:rsidRDefault="00691D81" w:rsidP="00F94D45">
      <w:r>
        <w:separator/>
      </w:r>
    </w:p>
  </w:endnote>
  <w:endnote w:type="continuationSeparator" w:id="0">
    <w:p w14:paraId="7A8C3F68" w14:textId="77777777" w:rsidR="00691D81" w:rsidRDefault="00691D81" w:rsidP="00F9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DE269" w14:textId="77777777" w:rsidR="00691D81" w:rsidRDefault="00691D81" w:rsidP="00F94D45">
      <w:r>
        <w:separator/>
      </w:r>
    </w:p>
  </w:footnote>
  <w:footnote w:type="continuationSeparator" w:id="0">
    <w:p w14:paraId="7447281A" w14:textId="77777777" w:rsidR="00691D81" w:rsidRDefault="00691D81" w:rsidP="00F94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9162182"/>
      <w:docPartObj>
        <w:docPartGallery w:val="Page Numbers (Top of Page)"/>
        <w:docPartUnique/>
      </w:docPartObj>
    </w:sdtPr>
    <w:sdtContent>
      <w:p w14:paraId="1F8E9C3C" w14:textId="1ED612EE" w:rsidR="00A35E1C" w:rsidRDefault="00A35E1C" w:rsidP="00C374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073203" w14:textId="77777777" w:rsidR="00A35E1C" w:rsidRDefault="00A35E1C" w:rsidP="00A53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545748317"/>
      <w:docPartObj>
        <w:docPartGallery w:val="Page Numbers (Top of Page)"/>
        <w:docPartUnique/>
      </w:docPartObj>
    </w:sdtPr>
    <w:sdtContent>
      <w:p w14:paraId="052E6BF5" w14:textId="45F26174" w:rsidR="00A35E1C" w:rsidRPr="00A539E6" w:rsidRDefault="00A35E1C" w:rsidP="00C37400">
        <w:pPr>
          <w:pStyle w:val="Header"/>
          <w:framePr w:wrap="none" w:vAnchor="text" w:hAnchor="margin" w:xAlign="right" w:y="1"/>
          <w:rPr>
            <w:rStyle w:val="PageNumber"/>
            <w:rFonts w:ascii="Times New Roman" w:hAnsi="Times New Roman" w:cs="Times New Roman"/>
          </w:rPr>
        </w:pPr>
        <w:r w:rsidRPr="00A539E6">
          <w:rPr>
            <w:rStyle w:val="PageNumber"/>
            <w:rFonts w:ascii="Times New Roman" w:hAnsi="Times New Roman" w:cs="Times New Roman"/>
          </w:rPr>
          <w:fldChar w:fldCharType="begin"/>
        </w:r>
        <w:r w:rsidRPr="00A539E6">
          <w:rPr>
            <w:rStyle w:val="PageNumber"/>
            <w:rFonts w:ascii="Times New Roman" w:hAnsi="Times New Roman" w:cs="Times New Roman"/>
          </w:rPr>
          <w:instrText xml:space="preserve"> PAGE </w:instrText>
        </w:r>
        <w:r w:rsidRPr="00A539E6">
          <w:rPr>
            <w:rStyle w:val="PageNumber"/>
            <w:rFonts w:ascii="Times New Roman" w:hAnsi="Times New Roman" w:cs="Times New Roman"/>
          </w:rPr>
          <w:fldChar w:fldCharType="separate"/>
        </w:r>
        <w:r>
          <w:rPr>
            <w:rStyle w:val="PageNumber"/>
            <w:rFonts w:ascii="Times New Roman" w:hAnsi="Times New Roman" w:cs="Times New Roman"/>
            <w:noProof/>
          </w:rPr>
          <w:t>22</w:t>
        </w:r>
        <w:r w:rsidRPr="00A539E6">
          <w:rPr>
            <w:rStyle w:val="PageNumber"/>
            <w:rFonts w:ascii="Times New Roman" w:hAnsi="Times New Roman" w:cs="Times New Roman"/>
          </w:rPr>
          <w:fldChar w:fldCharType="end"/>
        </w:r>
      </w:p>
    </w:sdtContent>
  </w:sdt>
  <w:p w14:paraId="123134D8" w14:textId="230F29DA" w:rsidR="00A35E1C" w:rsidRPr="00F94D45" w:rsidRDefault="00A35E1C" w:rsidP="00A539E6">
    <w:pPr>
      <w:pStyle w:val="Header"/>
      <w:ind w:right="360"/>
      <w:rPr>
        <w:rFonts w:ascii="Times New Roman" w:hAnsi="Times New Roman" w:cs="Times New Roman"/>
      </w:rPr>
    </w:pPr>
    <w:r w:rsidRPr="00F94D45">
      <w:rPr>
        <w:rFonts w:ascii="Times New Roman" w:hAnsi="Times New Roman" w:cs="Times New Roman"/>
      </w:rPr>
      <w:t xml:space="preserve">Running head: </w:t>
    </w:r>
    <w:r>
      <w:rPr>
        <w:rFonts w:ascii="Times New Roman" w:hAnsi="Times New Roman" w:cs="Times New Roman"/>
      </w:rPr>
      <w:t>COMPARATIVE INTERVENTIONS FOR</w:t>
    </w:r>
    <w:r w:rsidRPr="00F94D45">
      <w:rPr>
        <w:rFonts w:ascii="Times New Roman" w:hAnsi="Times New Roman" w:cs="Times New Roman"/>
      </w:rPr>
      <w:t xml:space="preserve"> MUS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686D"/>
    <w:multiLevelType w:val="hybridMultilevel"/>
    <w:tmpl w:val="2D662B4A"/>
    <w:lvl w:ilvl="0" w:tplc="35CAD022">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BF3D20"/>
    <w:multiLevelType w:val="hybridMultilevel"/>
    <w:tmpl w:val="CC1CFD06"/>
    <w:lvl w:ilvl="0" w:tplc="78CA4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C627DF"/>
    <w:multiLevelType w:val="hybridMultilevel"/>
    <w:tmpl w:val="2B5CBFEC"/>
    <w:lvl w:ilvl="0" w:tplc="3BB646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AF047CB"/>
    <w:multiLevelType w:val="hybridMultilevel"/>
    <w:tmpl w:val="B72A6114"/>
    <w:lvl w:ilvl="0" w:tplc="178A4F5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7670A7F"/>
    <w:multiLevelType w:val="hybridMultilevel"/>
    <w:tmpl w:val="81CAA216"/>
    <w:lvl w:ilvl="0" w:tplc="5EA41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4513F4"/>
    <w:multiLevelType w:val="hybridMultilevel"/>
    <w:tmpl w:val="7666BA18"/>
    <w:lvl w:ilvl="0" w:tplc="F668B558">
      <w:start w:val="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703F8"/>
    <w:multiLevelType w:val="hybridMultilevel"/>
    <w:tmpl w:val="2CC0400E"/>
    <w:lvl w:ilvl="0" w:tplc="A6A6DC2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B6508"/>
    <w:multiLevelType w:val="hybridMultilevel"/>
    <w:tmpl w:val="37D2CBC8"/>
    <w:lvl w:ilvl="0" w:tplc="A0F43C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9C1430"/>
    <w:multiLevelType w:val="hybridMultilevel"/>
    <w:tmpl w:val="CDB646C8"/>
    <w:lvl w:ilvl="0" w:tplc="309E92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E1757BC"/>
    <w:multiLevelType w:val="hybridMultilevel"/>
    <w:tmpl w:val="9070C62C"/>
    <w:lvl w:ilvl="0" w:tplc="9ACE4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1A3A15"/>
    <w:multiLevelType w:val="hybridMultilevel"/>
    <w:tmpl w:val="580C3FF4"/>
    <w:lvl w:ilvl="0" w:tplc="6360C4FA">
      <w:start w:val="1"/>
      <w:numFmt w:val="lowerLetter"/>
      <w:lvlText w:val="%1."/>
      <w:lvlJc w:val="left"/>
      <w:pPr>
        <w:ind w:left="1320" w:hanging="360"/>
      </w:pPr>
      <w:rPr>
        <w:rFonts w:ascii="Times New Roman" w:hAnsi="Times New Roman" w:cs="Times New Roman"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33D53C78"/>
    <w:multiLevelType w:val="hybridMultilevel"/>
    <w:tmpl w:val="3EF24408"/>
    <w:lvl w:ilvl="0" w:tplc="A274C766">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E74E7"/>
    <w:multiLevelType w:val="hybridMultilevel"/>
    <w:tmpl w:val="D26866BE"/>
    <w:lvl w:ilvl="0" w:tplc="AD60B0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AC01E6"/>
    <w:multiLevelType w:val="hybridMultilevel"/>
    <w:tmpl w:val="DDDCFB82"/>
    <w:lvl w:ilvl="0" w:tplc="FE580C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CC5314"/>
    <w:multiLevelType w:val="hybridMultilevel"/>
    <w:tmpl w:val="2B5CBFEC"/>
    <w:lvl w:ilvl="0" w:tplc="3BB646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97D7AB5"/>
    <w:multiLevelType w:val="hybridMultilevel"/>
    <w:tmpl w:val="468616F8"/>
    <w:lvl w:ilvl="0" w:tplc="F56E44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1A6966"/>
    <w:multiLevelType w:val="hybridMultilevel"/>
    <w:tmpl w:val="C3286E30"/>
    <w:lvl w:ilvl="0" w:tplc="CA96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FA468B"/>
    <w:multiLevelType w:val="hybridMultilevel"/>
    <w:tmpl w:val="36F25B7C"/>
    <w:lvl w:ilvl="0" w:tplc="EE9A20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7346EB"/>
    <w:multiLevelType w:val="hybridMultilevel"/>
    <w:tmpl w:val="8256BA5E"/>
    <w:lvl w:ilvl="0" w:tplc="90DE3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6261FA"/>
    <w:multiLevelType w:val="hybridMultilevel"/>
    <w:tmpl w:val="11183218"/>
    <w:lvl w:ilvl="0" w:tplc="F4FC15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AFB23C0"/>
    <w:multiLevelType w:val="hybridMultilevel"/>
    <w:tmpl w:val="4206704A"/>
    <w:lvl w:ilvl="0" w:tplc="BABAE5FA">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F67E4B"/>
    <w:multiLevelType w:val="multilevel"/>
    <w:tmpl w:val="B7607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065CFD"/>
    <w:multiLevelType w:val="hybridMultilevel"/>
    <w:tmpl w:val="EDF0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D4AFD"/>
    <w:multiLevelType w:val="hybridMultilevel"/>
    <w:tmpl w:val="9C4A7106"/>
    <w:lvl w:ilvl="0" w:tplc="07FEF6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095627B"/>
    <w:multiLevelType w:val="hybridMultilevel"/>
    <w:tmpl w:val="0E52D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64041"/>
    <w:multiLevelType w:val="hybridMultilevel"/>
    <w:tmpl w:val="37E493BA"/>
    <w:lvl w:ilvl="0" w:tplc="A4B437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D869BB"/>
    <w:multiLevelType w:val="hybridMultilevel"/>
    <w:tmpl w:val="CED43F02"/>
    <w:lvl w:ilvl="0" w:tplc="FC829D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1"/>
    <w:lvlOverride w:ilvl="1">
      <w:lvl w:ilvl="1">
        <w:numFmt w:val="lowerLetter"/>
        <w:lvlText w:val="%2."/>
        <w:lvlJc w:val="left"/>
      </w:lvl>
    </w:lvlOverride>
  </w:num>
  <w:num w:numId="3">
    <w:abstractNumId w:val="21"/>
    <w:lvlOverride w:ilvl="1">
      <w:lvl w:ilvl="1">
        <w:numFmt w:val="lowerLetter"/>
        <w:lvlText w:val="%2."/>
        <w:lvlJc w:val="left"/>
      </w:lvl>
    </w:lvlOverride>
  </w:num>
  <w:num w:numId="4">
    <w:abstractNumId w:val="20"/>
  </w:num>
  <w:num w:numId="5">
    <w:abstractNumId w:val="11"/>
  </w:num>
  <w:num w:numId="6">
    <w:abstractNumId w:val="25"/>
  </w:num>
  <w:num w:numId="7">
    <w:abstractNumId w:val="24"/>
  </w:num>
  <w:num w:numId="8">
    <w:abstractNumId w:val="9"/>
  </w:num>
  <w:num w:numId="9">
    <w:abstractNumId w:val="26"/>
  </w:num>
  <w:num w:numId="10">
    <w:abstractNumId w:val="15"/>
  </w:num>
  <w:num w:numId="11">
    <w:abstractNumId w:val="0"/>
  </w:num>
  <w:num w:numId="12">
    <w:abstractNumId w:val="17"/>
  </w:num>
  <w:num w:numId="13">
    <w:abstractNumId w:val="7"/>
  </w:num>
  <w:num w:numId="14">
    <w:abstractNumId w:val="19"/>
  </w:num>
  <w:num w:numId="15">
    <w:abstractNumId w:val="18"/>
  </w:num>
  <w:num w:numId="16">
    <w:abstractNumId w:val="22"/>
  </w:num>
  <w:num w:numId="17">
    <w:abstractNumId w:val="12"/>
  </w:num>
  <w:num w:numId="18">
    <w:abstractNumId w:val="1"/>
  </w:num>
  <w:num w:numId="19">
    <w:abstractNumId w:val="4"/>
  </w:num>
  <w:num w:numId="20">
    <w:abstractNumId w:val="8"/>
  </w:num>
  <w:num w:numId="21">
    <w:abstractNumId w:val="3"/>
  </w:num>
  <w:num w:numId="22">
    <w:abstractNumId w:val="6"/>
  </w:num>
  <w:num w:numId="23">
    <w:abstractNumId w:val="10"/>
  </w:num>
  <w:num w:numId="24">
    <w:abstractNumId w:val="14"/>
  </w:num>
  <w:num w:numId="25">
    <w:abstractNumId w:val="2"/>
  </w:num>
  <w:num w:numId="26">
    <w:abstractNumId w:val="23"/>
  </w:num>
  <w:num w:numId="27">
    <w:abstractNumId w:val="16"/>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45"/>
    <w:rsid w:val="000004C3"/>
    <w:rsid w:val="00000A0B"/>
    <w:rsid w:val="00003A8F"/>
    <w:rsid w:val="00012CBB"/>
    <w:rsid w:val="00014B46"/>
    <w:rsid w:val="0002354F"/>
    <w:rsid w:val="0002561F"/>
    <w:rsid w:val="00027D11"/>
    <w:rsid w:val="00033B01"/>
    <w:rsid w:val="00033B61"/>
    <w:rsid w:val="0003413D"/>
    <w:rsid w:val="000352B3"/>
    <w:rsid w:val="000402E4"/>
    <w:rsid w:val="00040E27"/>
    <w:rsid w:val="0004215A"/>
    <w:rsid w:val="000455F1"/>
    <w:rsid w:val="00046B10"/>
    <w:rsid w:val="00053062"/>
    <w:rsid w:val="0005552C"/>
    <w:rsid w:val="00056139"/>
    <w:rsid w:val="000565EE"/>
    <w:rsid w:val="000623B7"/>
    <w:rsid w:val="00064349"/>
    <w:rsid w:val="000663E7"/>
    <w:rsid w:val="000803B6"/>
    <w:rsid w:val="00080A4B"/>
    <w:rsid w:val="00084EB7"/>
    <w:rsid w:val="00090D71"/>
    <w:rsid w:val="0009138B"/>
    <w:rsid w:val="00093409"/>
    <w:rsid w:val="000A0FB7"/>
    <w:rsid w:val="000A48A0"/>
    <w:rsid w:val="000A48CF"/>
    <w:rsid w:val="000A61A2"/>
    <w:rsid w:val="000B255E"/>
    <w:rsid w:val="000B2BA8"/>
    <w:rsid w:val="000B4BE0"/>
    <w:rsid w:val="000C02E4"/>
    <w:rsid w:val="000C0726"/>
    <w:rsid w:val="000C3370"/>
    <w:rsid w:val="000C36DC"/>
    <w:rsid w:val="000C3A0D"/>
    <w:rsid w:val="000C67F6"/>
    <w:rsid w:val="000D20D1"/>
    <w:rsid w:val="000D3505"/>
    <w:rsid w:val="000D4372"/>
    <w:rsid w:val="000D49FB"/>
    <w:rsid w:val="000D6A89"/>
    <w:rsid w:val="000D742D"/>
    <w:rsid w:val="000E307F"/>
    <w:rsid w:val="000F0E84"/>
    <w:rsid w:val="000F122B"/>
    <w:rsid w:val="000F1A99"/>
    <w:rsid w:val="000F30FF"/>
    <w:rsid w:val="000F31DC"/>
    <w:rsid w:val="000F37AF"/>
    <w:rsid w:val="000F7A9C"/>
    <w:rsid w:val="001029C4"/>
    <w:rsid w:val="00105F67"/>
    <w:rsid w:val="001074A7"/>
    <w:rsid w:val="001223E5"/>
    <w:rsid w:val="001261C2"/>
    <w:rsid w:val="00127C4C"/>
    <w:rsid w:val="00130D93"/>
    <w:rsid w:val="001314EF"/>
    <w:rsid w:val="00136026"/>
    <w:rsid w:val="00140A4A"/>
    <w:rsid w:val="0014211C"/>
    <w:rsid w:val="001439F0"/>
    <w:rsid w:val="00146BAD"/>
    <w:rsid w:val="00152204"/>
    <w:rsid w:val="001551EA"/>
    <w:rsid w:val="00160A9D"/>
    <w:rsid w:val="00161491"/>
    <w:rsid w:val="00162D09"/>
    <w:rsid w:val="0016393B"/>
    <w:rsid w:val="00163E64"/>
    <w:rsid w:val="001667CE"/>
    <w:rsid w:val="00166C35"/>
    <w:rsid w:val="00172EEE"/>
    <w:rsid w:val="00173439"/>
    <w:rsid w:val="001772EE"/>
    <w:rsid w:val="00181BAB"/>
    <w:rsid w:val="00185992"/>
    <w:rsid w:val="00191059"/>
    <w:rsid w:val="0019434B"/>
    <w:rsid w:val="0019556A"/>
    <w:rsid w:val="00197BBD"/>
    <w:rsid w:val="001A5F22"/>
    <w:rsid w:val="001B1A28"/>
    <w:rsid w:val="001B5527"/>
    <w:rsid w:val="001C0E4F"/>
    <w:rsid w:val="001C12F5"/>
    <w:rsid w:val="001C1CA8"/>
    <w:rsid w:val="001D06F8"/>
    <w:rsid w:val="001D272F"/>
    <w:rsid w:val="001D5C9B"/>
    <w:rsid w:val="001D7323"/>
    <w:rsid w:val="001E0BF8"/>
    <w:rsid w:val="001E422A"/>
    <w:rsid w:val="001E57E4"/>
    <w:rsid w:val="001F51AB"/>
    <w:rsid w:val="001F5B91"/>
    <w:rsid w:val="001F720E"/>
    <w:rsid w:val="002003B0"/>
    <w:rsid w:val="002014C5"/>
    <w:rsid w:val="0020403C"/>
    <w:rsid w:val="00204C7C"/>
    <w:rsid w:val="00211BA1"/>
    <w:rsid w:val="00213651"/>
    <w:rsid w:val="002151D4"/>
    <w:rsid w:val="00215CED"/>
    <w:rsid w:val="00215E89"/>
    <w:rsid w:val="002220BF"/>
    <w:rsid w:val="0022531A"/>
    <w:rsid w:val="002264A8"/>
    <w:rsid w:val="00226CC6"/>
    <w:rsid w:val="00230817"/>
    <w:rsid w:val="00231E98"/>
    <w:rsid w:val="00235B96"/>
    <w:rsid w:val="00236631"/>
    <w:rsid w:val="0024063B"/>
    <w:rsid w:val="00242F4C"/>
    <w:rsid w:val="002454A9"/>
    <w:rsid w:val="00256F53"/>
    <w:rsid w:val="002571F8"/>
    <w:rsid w:val="002721A8"/>
    <w:rsid w:val="00272DD8"/>
    <w:rsid w:val="00273521"/>
    <w:rsid w:val="002735A6"/>
    <w:rsid w:val="00273B42"/>
    <w:rsid w:val="00275D0D"/>
    <w:rsid w:val="00276756"/>
    <w:rsid w:val="00283E35"/>
    <w:rsid w:val="0028556C"/>
    <w:rsid w:val="002907A0"/>
    <w:rsid w:val="00295CE0"/>
    <w:rsid w:val="002968AC"/>
    <w:rsid w:val="002A0900"/>
    <w:rsid w:val="002A560F"/>
    <w:rsid w:val="002A6288"/>
    <w:rsid w:val="002A705E"/>
    <w:rsid w:val="002B2FF1"/>
    <w:rsid w:val="002B3F15"/>
    <w:rsid w:val="002B6370"/>
    <w:rsid w:val="002B6441"/>
    <w:rsid w:val="002B659B"/>
    <w:rsid w:val="002B745F"/>
    <w:rsid w:val="002B78CF"/>
    <w:rsid w:val="002C4BEE"/>
    <w:rsid w:val="002C5262"/>
    <w:rsid w:val="002D314A"/>
    <w:rsid w:val="002D3D91"/>
    <w:rsid w:val="002D7F26"/>
    <w:rsid w:val="002E11FE"/>
    <w:rsid w:val="002E2287"/>
    <w:rsid w:val="002E3746"/>
    <w:rsid w:val="002E4038"/>
    <w:rsid w:val="002E4AD0"/>
    <w:rsid w:val="002E4B8C"/>
    <w:rsid w:val="002E4DB8"/>
    <w:rsid w:val="002E538D"/>
    <w:rsid w:val="002E6E0A"/>
    <w:rsid w:val="002F2FD6"/>
    <w:rsid w:val="002F554B"/>
    <w:rsid w:val="00304BEE"/>
    <w:rsid w:val="0031624C"/>
    <w:rsid w:val="0032015A"/>
    <w:rsid w:val="003239A8"/>
    <w:rsid w:val="003240B5"/>
    <w:rsid w:val="003240C2"/>
    <w:rsid w:val="0033191B"/>
    <w:rsid w:val="003332C4"/>
    <w:rsid w:val="003343F9"/>
    <w:rsid w:val="0033755F"/>
    <w:rsid w:val="00337D4D"/>
    <w:rsid w:val="00343E71"/>
    <w:rsid w:val="00346949"/>
    <w:rsid w:val="00351F4E"/>
    <w:rsid w:val="00354CBB"/>
    <w:rsid w:val="00354E17"/>
    <w:rsid w:val="00355C86"/>
    <w:rsid w:val="00356864"/>
    <w:rsid w:val="00356B93"/>
    <w:rsid w:val="00361785"/>
    <w:rsid w:val="00363839"/>
    <w:rsid w:val="003653D3"/>
    <w:rsid w:val="003673F0"/>
    <w:rsid w:val="0037146B"/>
    <w:rsid w:val="00371A31"/>
    <w:rsid w:val="003753AE"/>
    <w:rsid w:val="003760DA"/>
    <w:rsid w:val="00380F4A"/>
    <w:rsid w:val="00384C47"/>
    <w:rsid w:val="00387787"/>
    <w:rsid w:val="00390E53"/>
    <w:rsid w:val="00392ED8"/>
    <w:rsid w:val="00394054"/>
    <w:rsid w:val="00394D02"/>
    <w:rsid w:val="003969D9"/>
    <w:rsid w:val="003A10E2"/>
    <w:rsid w:val="003A1643"/>
    <w:rsid w:val="003A26DA"/>
    <w:rsid w:val="003A2E71"/>
    <w:rsid w:val="003A2FDD"/>
    <w:rsid w:val="003A3894"/>
    <w:rsid w:val="003A3B3B"/>
    <w:rsid w:val="003A7AF8"/>
    <w:rsid w:val="003B1350"/>
    <w:rsid w:val="003B1EEE"/>
    <w:rsid w:val="003B236B"/>
    <w:rsid w:val="003B6447"/>
    <w:rsid w:val="003B6940"/>
    <w:rsid w:val="003B743E"/>
    <w:rsid w:val="003C18B6"/>
    <w:rsid w:val="003C21C3"/>
    <w:rsid w:val="003C5587"/>
    <w:rsid w:val="003C7FB8"/>
    <w:rsid w:val="003D2E7C"/>
    <w:rsid w:val="003D3982"/>
    <w:rsid w:val="003D3BFA"/>
    <w:rsid w:val="003D5063"/>
    <w:rsid w:val="003D5437"/>
    <w:rsid w:val="003D7BDD"/>
    <w:rsid w:val="003E3C28"/>
    <w:rsid w:val="003E6946"/>
    <w:rsid w:val="003F0257"/>
    <w:rsid w:val="003F0953"/>
    <w:rsid w:val="003F0C8E"/>
    <w:rsid w:val="003F2725"/>
    <w:rsid w:val="003F2798"/>
    <w:rsid w:val="00400413"/>
    <w:rsid w:val="00400A0D"/>
    <w:rsid w:val="00400B38"/>
    <w:rsid w:val="00401929"/>
    <w:rsid w:val="004023FB"/>
    <w:rsid w:val="00402F2D"/>
    <w:rsid w:val="0040621E"/>
    <w:rsid w:val="00406DE2"/>
    <w:rsid w:val="004122EC"/>
    <w:rsid w:val="00414B2D"/>
    <w:rsid w:val="00415C3B"/>
    <w:rsid w:val="00416404"/>
    <w:rsid w:val="0041795B"/>
    <w:rsid w:val="00417B78"/>
    <w:rsid w:val="004216C5"/>
    <w:rsid w:val="00422B7D"/>
    <w:rsid w:val="00425735"/>
    <w:rsid w:val="004270E2"/>
    <w:rsid w:val="00427490"/>
    <w:rsid w:val="00427E1B"/>
    <w:rsid w:val="004308B8"/>
    <w:rsid w:val="00430D6B"/>
    <w:rsid w:val="00432F3B"/>
    <w:rsid w:val="00435D13"/>
    <w:rsid w:val="0045073E"/>
    <w:rsid w:val="00450A89"/>
    <w:rsid w:val="0045606A"/>
    <w:rsid w:val="00462184"/>
    <w:rsid w:val="00466B33"/>
    <w:rsid w:val="0047082B"/>
    <w:rsid w:val="00474FC6"/>
    <w:rsid w:val="00484667"/>
    <w:rsid w:val="004865FC"/>
    <w:rsid w:val="00492A0B"/>
    <w:rsid w:val="004931C3"/>
    <w:rsid w:val="004A6706"/>
    <w:rsid w:val="004C1A37"/>
    <w:rsid w:val="004D03F3"/>
    <w:rsid w:val="004D2309"/>
    <w:rsid w:val="004D73E6"/>
    <w:rsid w:val="004D76FD"/>
    <w:rsid w:val="004E01EF"/>
    <w:rsid w:val="004E0FF7"/>
    <w:rsid w:val="004E39CE"/>
    <w:rsid w:val="004E66C9"/>
    <w:rsid w:val="004E7439"/>
    <w:rsid w:val="004F0C8E"/>
    <w:rsid w:val="004F2F4E"/>
    <w:rsid w:val="004F446D"/>
    <w:rsid w:val="004F5220"/>
    <w:rsid w:val="004F5812"/>
    <w:rsid w:val="004F6122"/>
    <w:rsid w:val="004F6A8C"/>
    <w:rsid w:val="004F6B14"/>
    <w:rsid w:val="004F71D9"/>
    <w:rsid w:val="005030A8"/>
    <w:rsid w:val="00511C1C"/>
    <w:rsid w:val="005125BF"/>
    <w:rsid w:val="00522D6F"/>
    <w:rsid w:val="005233F7"/>
    <w:rsid w:val="005253FD"/>
    <w:rsid w:val="00525569"/>
    <w:rsid w:val="00526032"/>
    <w:rsid w:val="00530ADE"/>
    <w:rsid w:val="005346B1"/>
    <w:rsid w:val="00536A68"/>
    <w:rsid w:val="00541E0E"/>
    <w:rsid w:val="00542324"/>
    <w:rsid w:val="005466B1"/>
    <w:rsid w:val="00550673"/>
    <w:rsid w:val="00550698"/>
    <w:rsid w:val="00554973"/>
    <w:rsid w:val="005549FB"/>
    <w:rsid w:val="005552ED"/>
    <w:rsid w:val="00555BA5"/>
    <w:rsid w:val="00566107"/>
    <w:rsid w:val="00570105"/>
    <w:rsid w:val="00574915"/>
    <w:rsid w:val="005758EA"/>
    <w:rsid w:val="0058374C"/>
    <w:rsid w:val="00586AFF"/>
    <w:rsid w:val="00592740"/>
    <w:rsid w:val="0059558D"/>
    <w:rsid w:val="005A1E20"/>
    <w:rsid w:val="005A4F93"/>
    <w:rsid w:val="005A56AB"/>
    <w:rsid w:val="005A5C45"/>
    <w:rsid w:val="005A60B3"/>
    <w:rsid w:val="005A778A"/>
    <w:rsid w:val="005B6FC6"/>
    <w:rsid w:val="005C0544"/>
    <w:rsid w:val="005C1AE7"/>
    <w:rsid w:val="005C24D8"/>
    <w:rsid w:val="005C6816"/>
    <w:rsid w:val="005D000C"/>
    <w:rsid w:val="005D2F80"/>
    <w:rsid w:val="005D3818"/>
    <w:rsid w:val="005D3E75"/>
    <w:rsid w:val="005D45E3"/>
    <w:rsid w:val="005D4714"/>
    <w:rsid w:val="005D7B26"/>
    <w:rsid w:val="005E083C"/>
    <w:rsid w:val="005E0A28"/>
    <w:rsid w:val="005E5680"/>
    <w:rsid w:val="005E66D9"/>
    <w:rsid w:val="005F0B83"/>
    <w:rsid w:val="005F1D23"/>
    <w:rsid w:val="005F298C"/>
    <w:rsid w:val="005F5C70"/>
    <w:rsid w:val="00601C8D"/>
    <w:rsid w:val="00602924"/>
    <w:rsid w:val="00604079"/>
    <w:rsid w:val="006042A5"/>
    <w:rsid w:val="0060430A"/>
    <w:rsid w:val="0060519E"/>
    <w:rsid w:val="006101D2"/>
    <w:rsid w:val="006130D2"/>
    <w:rsid w:val="00613EFC"/>
    <w:rsid w:val="00620D85"/>
    <w:rsid w:val="006227F6"/>
    <w:rsid w:val="00623883"/>
    <w:rsid w:val="00624DE0"/>
    <w:rsid w:val="00626150"/>
    <w:rsid w:val="00626504"/>
    <w:rsid w:val="00626C69"/>
    <w:rsid w:val="00631A28"/>
    <w:rsid w:val="006327BA"/>
    <w:rsid w:val="0064198E"/>
    <w:rsid w:val="006440A5"/>
    <w:rsid w:val="00651CDF"/>
    <w:rsid w:val="00651D79"/>
    <w:rsid w:val="006538AF"/>
    <w:rsid w:val="00655056"/>
    <w:rsid w:val="0066720C"/>
    <w:rsid w:val="00670F0E"/>
    <w:rsid w:val="00673A94"/>
    <w:rsid w:val="00676207"/>
    <w:rsid w:val="00682966"/>
    <w:rsid w:val="00684A9C"/>
    <w:rsid w:val="006913EE"/>
    <w:rsid w:val="00691D81"/>
    <w:rsid w:val="00697525"/>
    <w:rsid w:val="006A1979"/>
    <w:rsid w:val="006A4AB7"/>
    <w:rsid w:val="006A4EE7"/>
    <w:rsid w:val="006B0BE0"/>
    <w:rsid w:val="006B1FB9"/>
    <w:rsid w:val="006B376A"/>
    <w:rsid w:val="006B3897"/>
    <w:rsid w:val="006C04FB"/>
    <w:rsid w:val="006C19B9"/>
    <w:rsid w:val="006C1E2B"/>
    <w:rsid w:val="006C3056"/>
    <w:rsid w:val="006C51C4"/>
    <w:rsid w:val="006D027E"/>
    <w:rsid w:val="006D0BF0"/>
    <w:rsid w:val="006D32EE"/>
    <w:rsid w:val="006D392D"/>
    <w:rsid w:val="006D45E9"/>
    <w:rsid w:val="006E3687"/>
    <w:rsid w:val="006E50EE"/>
    <w:rsid w:val="006E57A7"/>
    <w:rsid w:val="006E64C6"/>
    <w:rsid w:val="006F06B0"/>
    <w:rsid w:val="006F42E0"/>
    <w:rsid w:val="006F42F3"/>
    <w:rsid w:val="006F7F37"/>
    <w:rsid w:val="00700E38"/>
    <w:rsid w:val="00706204"/>
    <w:rsid w:val="0071050E"/>
    <w:rsid w:val="00712C88"/>
    <w:rsid w:val="0071364C"/>
    <w:rsid w:val="00720964"/>
    <w:rsid w:val="00720A4E"/>
    <w:rsid w:val="00721EB8"/>
    <w:rsid w:val="00723053"/>
    <w:rsid w:val="0072362A"/>
    <w:rsid w:val="00723D2B"/>
    <w:rsid w:val="00723E73"/>
    <w:rsid w:val="00726C05"/>
    <w:rsid w:val="007300C6"/>
    <w:rsid w:val="00733A2D"/>
    <w:rsid w:val="00736D3D"/>
    <w:rsid w:val="00737CA9"/>
    <w:rsid w:val="00740BCB"/>
    <w:rsid w:val="00743729"/>
    <w:rsid w:val="007444F8"/>
    <w:rsid w:val="00744A91"/>
    <w:rsid w:val="0074562A"/>
    <w:rsid w:val="00750B1C"/>
    <w:rsid w:val="0076229A"/>
    <w:rsid w:val="00762481"/>
    <w:rsid w:val="00765076"/>
    <w:rsid w:val="00770784"/>
    <w:rsid w:val="007713E4"/>
    <w:rsid w:val="0077297C"/>
    <w:rsid w:val="00773D83"/>
    <w:rsid w:val="0077430E"/>
    <w:rsid w:val="00777F3E"/>
    <w:rsid w:val="00782FAD"/>
    <w:rsid w:val="00784011"/>
    <w:rsid w:val="007878CE"/>
    <w:rsid w:val="0079172C"/>
    <w:rsid w:val="0079301E"/>
    <w:rsid w:val="007948F8"/>
    <w:rsid w:val="00794F52"/>
    <w:rsid w:val="007A1578"/>
    <w:rsid w:val="007A57B6"/>
    <w:rsid w:val="007A5C7F"/>
    <w:rsid w:val="007A6E37"/>
    <w:rsid w:val="007B31B3"/>
    <w:rsid w:val="007B349E"/>
    <w:rsid w:val="007B63D0"/>
    <w:rsid w:val="007C173C"/>
    <w:rsid w:val="007C34E9"/>
    <w:rsid w:val="007C5651"/>
    <w:rsid w:val="007C66AF"/>
    <w:rsid w:val="007C680F"/>
    <w:rsid w:val="007D10FA"/>
    <w:rsid w:val="007D29E5"/>
    <w:rsid w:val="007D41A4"/>
    <w:rsid w:val="007D4503"/>
    <w:rsid w:val="007D7F16"/>
    <w:rsid w:val="007E0AD8"/>
    <w:rsid w:val="007E2111"/>
    <w:rsid w:val="007E2FF4"/>
    <w:rsid w:val="007E42C4"/>
    <w:rsid w:val="007E50FE"/>
    <w:rsid w:val="007E681C"/>
    <w:rsid w:val="007F0AF5"/>
    <w:rsid w:val="007F22D7"/>
    <w:rsid w:val="007F3D89"/>
    <w:rsid w:val="007F6CD0"/>
    <w:rsid w:val="008019A0"/>
    <w:rsid w:val="008022BC"/>
    <w:rsid w:val="00804C2A"/>
    <w:rsid w:val="008075FF"/>
    <w:rsid w:val="00810254"/>
    <w:rsid w:val="008105F0"/>
    <w:rsid w:val="00812CA4"/>
    <w:rsid w:val="00814B7F"/>
    <w:rsid w:val="00814CDB"/>
    <w:rsid w:val="0081727A"/>
    <w:rsid w:val="0082112C"/>
    <w:rsid w:val="00823143"/>
    <w:rsid w:val="008239C2"/>
    <w:rsid w:val="00823AFA"/>
    <w:rsid w:val="0083439C"/>
    <w:rsid w:val="00835C10"/>
    <w:rsid w:val="00843D3B"/>
    <w:rsid w:val="008449D2"/>
    <w:rsid w:val="00851ED7"/>
    <w:rsid w:val="00854846"/>
    <w:rsid w:val="0085543E"/>
    <w:rsid w:val="00860372"/>
    <w:rsid w:val="00860AC3"/>
    <w:rsid w:val="008617AC"/>
    <w:rsid w:val="00872891"/>
    <w:rsid w:val="00887CBA"/>
    <w:rsid w:val="00892E06"/>
    <w:rsid w:val="00896146"/>
    <w:rsid w:val="00896317"/>
    <w:rsid w:val="008979BF"/>
    <w:rsid w:val="008A0C36"/>
    <w:rsid w:val="008A231A"/>
    <w:rsid w:val="008A2746"/>
    <w:rsid w:val="008A5D8E"/>
    <w:rsid w:val="008B513D"/>
    <w:rsid w:val="008C06E0"/>
    <w:rsid w:val="008C4709"/>
    <w:rsid w:val="008C4B0D"/>
    <w:rsid w:val="008C79B6"/>
    <w:rsid w:val="008D16C9"/>
    <w:rsid w:val="008D235F"/>
    <w:rsid w:val="008D43CB"/>
    <w:rsid w:val="008E30C7"/>
    <w:rsid w:val="008E356C"/>
    <w:rsid w:val="008F2409"/>
    <w:rsid w:val="008F2CA3"/>
    <w:rsid w:val="008F3904"/>
    <w:rsid w:val="00903408"/>
    <w:rsid w:val="00905B3C"/>
    <w:rsid w:val="009117CE"/>
    <w:rsid w:val="0091568A"/>
    <w:rsid w:val="00920680"/>
    <w:rsid w:val="00921429"/>
    <w:rsid w:val="00923E29"/>
    <w:rsid w:val="009246C6"/>
    <w:rsid w:val="0092528C"/>
    <w:rsid w:val="009318BE"/>
    <w:rsid w:val="0095228D"/>
    <w:rsid w:val="0096562D"/>
    <w:rsid w:val="00966231"/>
    <w:rsid w:val="0096672A"/>
    <w:rsid w:val="00971F07"/>
    <w:rsid w:val="0097233A"/>
    <w:rsid w:val="009767AB"/>
    <w:rsid w:val="00976B77"/>
    <w:rsid w:val="009774F8"/>
    <w:rsid w:val="0098116A"/>
    <w:rsid w:val="00981619"/>
    <w:rsid w:val="0098515E"/>
    <w:rsid w:val="00995100"/>
    <w:rsid w:val="009A13A3"/>
    <w:rsid w:val="009A339B"/>
    <w:rsid w:val="009B118B"/>
    <w:rsid w:val="009B3031"/>
    <w:rsid w:val="009B41A9"/>
    <w:rsid w:val="009B751B"/>
    <w:rsid w:val="009C2E45"/>
    <w:rsid w:val="009C6D30"/>
    <w:rsid w:val="009D1CE3"/>
    <w:rsid w:val="009D3092"/>
    <w:rsid w:val="009D56ED"/>
    <w:rsid w:val="009E10CA"/>
    <w:rsid w:val="009E25BE"/>
    <w:rsid w:val="009E2C11"/>
    <w:rsid w:val="009E3D08"/>
    <w:rsid w:val="009E4F43"/>
    <w:rsid w:val="009F0709"/>
    <w:rsid w:val="009F4953"/>
    <w:rsid w:val="00A05A84"/>
    <w:rsid w:val="00A06252"/>
    <w:rsid w:val="00A06B4E"/>
    <w:rsid w:val="00A10827"/>
    <w:rsid w:val="00A15DB9"/>
    <w:rsid w:val="00A1639A"/>
    <w:rsid w:val="00A233A3"/>
    <w:rsid w:val="00A259BD"/>
    <w:rsid w:val="00A2785B"/>
    <w:rsid w:val="00A325B3"/>
    <w:rsid w:val="00A32909"/>
    <w:rsid w:val="00A33665"/>
    <w:rsid w:val="00A346D8"/>
    <w:rsid w:val="00A35E1C"/>
    <w:rsid w:val="00A4331D"/>
    <w:rsid w:val="00A44306"/>
    <w:rsid w:val="00A539E6"/>
    <w:rsid w:val="00A5434B"/>
    <w:rsid w:val="00A64F40"/>
    <w:rsid w:val="00A657B1"/>
    <w:rsid w:val="00A66F2F"/>
    <w:rsid w:val="00A70BEB"/>
    <w:rsid w:val="00A73980"/>
    <w:rsid w:val="00A77CDB"/>
    <w:rsid w:val="00A84E09"/>
    <w:rsid w:val="00A85707"/>
    <w:rsid w:val="00A9736F"/>
    <w:rsid w:val="00A97954"/>
    <w:rsid w:val="00AA037F"/>
    <w:rsid w:val="00AA6203"/>
    <w:rsid w:val="00AB00F6"/>
    <w:rsid w:val="00AB2616"/>
    <w:rsid w:val="00AB2641"/>
    <w:rsid w:val="00AB3917"/>
    <w:rsid w:val="00AB4DCD"/>
    <w:rsid w:val="00AB4E4E"/>
    <w:rsid w:val="00AB5BBC"/>
    <w:rsid w:val="00AB6E7F"/>
    <w:rsid w:val="00AC3C10"/>
    <w:rsid w:val="00AC6D3B"/>
    <w:rsid w:val="00AC6EFE"/>
    <w:rsid w:val="00AC7D9E"/>
    <w:rsid w:val="00AC7E74"/>
    <w:rsid w:val="00AD072D"/>
    <w:rsid w:val="00AD2D4B"/>
    <w:rsid w:val="00AD2DBB"/>
    <w:rsid w:val="00AD4E7D"/>
    <w:rsid w:val="00AE4B45"/>
    <w:rsid w:val="00AE51C3"/>
    <w:rsid w:val="00AE532B"/>
    <w:rsid w:val="00AF1D9E"/>
    <w:rsid w:val="00AF39CD"/>
    <w:rsid w:val="00AF48C2"/>
    <w:rsid w:val="00AF5C03"/>
    <w:rsid w:val="00AF6A4F"/>
    <w:rsid w:val="00AF7B6B"/>
    <w:rsid w:val="00B046FD"/>
    <w:rsid w:val="00B04D7C"/>
    <w:rsid w:val="00B116FB"/>
    <w:rsid w:val="00B121A5"/>
    <w:rsid w:val="00B14891"/>
    <w:rsid w:val="00B175EB"/>
    <w:rsid w:val="00B21860"/>
    <w:rsid w:val="00B3227A"/>
    <w:rsid w:val="00B3296A"/>
    <w:rsid w:val="00B41F31"/>
    <w:rsid w:val="00B4222D"/>
    <w:rsid w:val="00B43754"/>
    <w:rsid w:val="00B44050"/>
    <w:rsid w:val="00B4544D"/>
    <w:rsid w:val="00B51632"/>
    <w:rsid w:val="00B54117"/>
    <w:rsid w:val="00B54918"/>
    <w:rsid w:val="00B57F8C"/>
    <w:rsid w:val="00B6029C"/>
    <w:rsid w:val="00B63293"/>
    <w:rsid w:val="00B6473F"/>
    <w:rsid w:val="00B6519C"/>
    <w:rsid w:val="00B71801"/>
    <w:rsid w:val="00B72EB4"/>
    <w:rsid w:val="00B72F75"/>
    <w:rsid w:val="00B75B47"/>
    <w:rsid w:val="00B76751"/>
    <w:rsid w:val="00B80636"/>
    <w:rsid w:val="00B84CEC"/>
    <w:rsid w:val="00B86635"/>
    <w:rsid w:val="00B874DE"/>
    <w:rsid w:val="00B915CB"/>
    <w:rsid w:val="00B923E5"/>
    <w:rsid w:val="00B94C5A"/>
    <w:rsid w:val="00BA1CEB"/>
    <w:rsid w:val="00BA227B"/>
    <w:rsid w:val="00BA470C"/>
    <w:rsid w:val="00BA5D17"/>
    <w:rsid w:val="00BB140F"/>
    <w:rsid w:val="00BB19BE"/>
    <w:rsid w:val="00BB6632"/>
    <w:rsid w:val="00BD2815"/>
    <w:rsid w:val="00BD3E5D"/>
    <w:rsid w:val="00BD4815"/>
    <w:rsid w:val="00BD6875"/>
    <w:rsid w:val="00BD7363"/>
    <w:rsid w:val="00BE1957"/>
    <w:rsid w:val="00BE3575"/>
    <w:rsid w:val="00BE3E80"/>
    <w:rsid w:val="00BE5B3E"/>
    <w:rsid w:val="00BE7761"/>
    <w:rsid w:val="00BF1246"/>
    <w:rsid w:val="00BF3529"/>
    <w:rsid w:val="00BF421C"/>
    <w:rsid w:val="00BF6D20"/>
    <w:rsid w:val="00C00C93"/>
    <w:rsid w:val="00C02DB3"/>
    <w:rsid w:val="00C03650"/>
    <w:rsid w:val="00C11427"/>
    <w:rsid w:val="00C20D5A"/>
    <w:rsid w:val="00C213C7"/>
    <w:rsid w:val="00C27231"/>
    <w:rsid w:val="00C305D9"/>
    <w:rsid w:val="00C31F12"/>
    <w:rsid w:val="00C329B3"/>
    <w:rsid w:val="00C34B16"/>
    <w:rsid w:val="00C36404"/>
    <w:rsid w:val="00C3733A"/>
    <w:rsid w:val="00C37400"/>
    <w:rsid w:val="00C418D6"/>
    <w:rsid w:val="00C451BD"/>
    <w:rsid w:val="00C452E3"/>
    <w:rsid w:val="00C4675D"/>
    <w:rsid w:val="00C53715"/>
    <w:rsid w:val="00C53BD2"/>
    <w:rsid w:val="00C54F2B"/>
    <w:rsid w:val="00C55506"/>
    <w:rsid w:val="00C55D5B"/>
    <w:rsid w:val="00C610C3"/>
    <w:rsid w:val="00C62E73"/>
    <w:rsid w:val="00C66818"/>
    <w:rsid w:val="00C679C7"/>
    <w:rsid w:val="00C70CC0"/>
    <w:rsid w:val="00C71DAC"/>
    <w:rsid w:val="00C7217F"/>
    <w:rsid w:val="00C779D6"/>
    <w:rsid w:val="00C77D6E"/>
    <w:rsid w:val="00C815E1"/>
    <w:rsid w:val="00C822B7"/>
    <w:rsid w:val="00C836C9"/>
    <w:rsid w:val="00C8458B"/>
    <w:rsid w:val="00C92261"/>
    <w:rsid w:val="00C92641"/>
    <w:rsid w:val="00C941A8"/>
    <w:rsid w:val="00C95237"/>
    <w:rsid w:val="00CA1C35"/>
    <w:rsid w:val="00CA3864"/>
    <w:rsid w:val="00CA4A0B"/>
    <w:rsid w:val="00CA6DD3"/>
    <w:rsid w:val="00CA76B7"/>
    <w:rsid w:val="00CB4215"/>
    <w:rsid w:val="00CB6E84"/>
    <w:rsid w:val="00CC5CFD"/>
    <w:rsid w:val="00CD2071"/>
    <w:rsid w:val="00CD2F53"/>
    <w:rsid w:val="00CD5E42"/>
    <w:rsid w:val="00CD6ACC"/>
    <w:rsid w:val="00CE054F"/>
    <w:rsid w:val="00CE1553"/>
    <w:rsid w:val="00CE1A63"/>
    <w:rsid w:val="00CE3431"/>
    <w:rsid w:val="00CE4098"/>
    <w:rsid w:val="00CF2728"/>
    <w:rsid w:val="00D0088E"/>
    <w:rsid w:val="00D023E4"/>
    <w:rsid w:val="00D04B22"/>
    <w:rsid w:val="00D04E5B"/>
    <w:rsid w:val="00D10AE1"/>
    <w:rsid w:val="00D1389C"/>
    <w:rsid w:val="00D13B1E"/>
    <w:rsid w:val="00D169F9"/>
    <w:rsid w:val="00D20E3D"/>
    <w:rsid w:val="00D2599E"/>
    <w:rsid w:val="00D26BEF"/>
    <w:rsid w:val="00D3488E"/>
    <w:rsid w:val="00D36837"/>
    <w:rsid w:val="00D42C6E"/>
    <w:rsid w:val="00D4472B"/>
    <w:rsid w:val="00D4600B"/>
    <w:rsid w:val="00D54740"/>
    <w:rsid w:val="00D5507A"/>
    <w:rsid w:val="00D60ADB"/>
    <w:rsid w:val="00D66517"/>
    <w:rsid w:val="00D67747"/>
    <w:rsid w:val="00D71DA0"/>
    <w:rsid w:val="00D71EAA"/>
    <w:rsid w:val="00D74554"/>
    <w:rsid w:val="00D80DFF"/>
    <w:rsid w:val="00D86D28"/>
    <w:rsid w:val="00D91F88"/>
    <w:rsid w:val="00D95F2E"/>
    <w:rsid w:val="00DA3DA6"/>
    <w:rsid w:val="00DB276F"/>
    <w:rsid w:val="00DB3208"/>
    <w:rsid w:val="00DB347C"/>
    <w:rsid w:val="00DB7D37"/>
    <w:rsid w:val="00DC6389"/>
    <w:rsid w:val="00DC6ABD"/>
    <w:rsid w:val="00DD0528"/>
    <w:rsid w:val="00DD0C70"/>
    <w:rsid w:val="00DD37F0"/>
    <w:rsid w:val="00DD5D50"/>
    <w:rsid w:val="00DE55DF"/>
    <w:rsid w:val="00DE7DC8"/>
    <w:rsid w:val="00DF0D97"/>
    <w:rsid w:val="00DF1663"/>
    <w:rsid w:val="00DF2331"/>
    <w:rsid w:val="00DF2C38"/>
    <w:rsid w:val="00DF4D6B"/>
    <w:rsid w:val="00DF5930"/>
    <w:rsid w:val="00E0182C"/>
    <w:rsid w:val="00E018D9"/>
    <w:rsid w:val="00E03552"/>
    <w:rsid w:val="00E17615"/>
    <w:rsid w:val="00E21287"/>
    <w:rsid w:val="00E23A31"/>
    <w:rsid w:val="00E23BDE"/>
    <w:rsid w:val="00E2563C"/>
    <w:rsid w:val="00E2578C"/>
    <w:rsid w:val="00E26593"/>
    <w:rsid w:val="00E267E3"/>
    <w:rsid w:val="00E31D51"/>
    <w:rsid w:val="00E35152"/>
    <w:rsid w:val="00E3522F"/>
    <w:rsid w:val="00E35B64"/>
    <w:rsid w:val="00E3749C"/>
    <w:rsid w:val="00E457A8"/>
    <w:rsid w:val="00E54028"/>
    <w:rsid w:val="00E54207"/>
    <w:rsid w:val="00E56A76"/>
    <w:rsid w:val="00E56FA4"/>
    <w:rsid w:val="00E6227D"/>
    <w:rsid w:val="00E67305"/>
    <w:rsid w:val="00E72E23"/>
    <w:rsid w:val="00E74700"/>
    <w:rsid w:val="00E76B79"/>
    <w:rsid w:val="00E815AC"/>
    <w:rsid w:val="00E825C7"/>
    <w:rsid w:val="00E83BAF"/>
    <w:rsid w:val="00E83C48"/>
    <w:rsid w:val="00E84555"/>
    <w:rsid w:val="00E84DE6"/>
    <w:rsid w:val="00E87376"/>
    <w:rsid w:val="00E9027E"/>
    <w:rsid w:val="00E91B15"/>
    <w:rsid w:val="00E960D0"/>
    <w:rsid w:val="00EA14D4"/>
    <w:rsid w:val="00EA3915"/>
    <w:rsid w:val="00EA5FB7"/>
    <w:rsid w:val="00EB0924"/>
    <w:rsid w:val="00EB2E05"/>
    <w:rsid w:val="00EB78F1"/>
    <w:rsid w:val="00EC4FF6"/>
    <w:rsid w:val="00EE0244"/>
    <w:rsid w:val="00EE1B49"/>
    <w:rsid w:val="00EE3324"/>
    <w:rsid w:val="00EE588F"/>
    <w:rsid w:val="00EE5E05"/>
    <w:rsid w:val="00EE6B99"/>
    <w:rsid w:val="00EE70FC"/>
    <w:rsid w:val="00EE7959"/>
    <w:rsid w:val="00EF2ADB"/>
    <w:rsid w:val="00EF4A40"/>
    <w:rsid w:val="00EF73F9"/>
    <w:rsid w:val="00F066C4"/>
    <w:rsid w:val="00F0685A"/>
    <w:rsid w:val="00F06D06"/>
    <w:rsid w:val="00F122F8"/>
    <w:rsid w:val="00F1441D"/>
    <w:rsid w:val="00F15E4F"/>
    <w:rsid w:val="00F16B5B"/>
    <w:rsid w:val="00F35E39"/>
    <w:rsid w:val="00F43C4D"/>
    <w:rsid w:val="00F45688"/>
    <w:rsid w:val="00F45E1D"/>
    <w:rsid w:val="00F5214E"/>
    <w:rsid w:val="00F5352F"/>
    <w:rsid w:val="00F5371B"/>
    <w:rsid w:val="00F5597A"/>
    <w:rsid w:val="00F55B2B"/>
    <w:rsid w:val="00F57557"/>
    <w:rsid w:val="00F57679"/>
    <w:rsid w:val="00F57ED0"/>
    <w:rsid w:val="00F62833"/>
    <w:rsid w:val="00F64616"/>
    <w:rsid w:val="00F661A4"/>
    <w:rsid w:val="00F716BC"/>
    <w:rsid w:val="00F72A45"/>
    <w:rsid w:val="00F7494D"/>
    <w:rsid w:val="00F76CC8"/>
    <w:rsid w:val="00F8070F"/>
    <w:rsid w:val="00F80E50"/>
    <w:rsid w:val="00F86186"/>
    <w:rsid w:val="00F864CC"/>
    <w:rsid w:val="00F91765"/>
    <w:rsid w:val="00F91DE9"/>
    <w:rsid w:val="00F94D45"/>
    <w:rsid w:val="00FA4530"/>
    <w:rsid w:val="00FA613B"/>
    <w:rsid w:val="00FA706F"/>
    <w:rsid w:val="00FB1612"/>
    <w:rsid w:val="00FB6DB4"/>
    <w:rsid w:val="00FB7647"/>
    <w:rsid w:val="00FC0226"/>
    <w:rsid w:val="00FC1BB3"/>
    <w:rsid w:val="00FC2642"/>
    <w:rsid w:val="00FC5355"/>
    <w:rsid w:val="00FC6714"/>
    <w:rsid w:val="00FC6D0F"/>
    <w:rsid w:val="00FD75F9"/>
    <w:rsid w:val="00FE111F"/>
    <w:rsid w:val="00FE5FB9"/>
    <w:rsid w:val="00FE6E73"/>
    <w:rsid w:val="00FF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6C05"/>
  <w15:chartTrackingRefBased/>
  <w15:docId w15:val="{7C2BEE95-E6E9-DC47-8EC4-9F74FAC8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0B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D4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94D45"/>
  </w:style>
  <w:style w:type="paragraph" w:styleId="Footer">
    <w:name w:val="footer"/>
    <w:basedOn w:val="Normal"/>
    <w:link w:val="FooterChar"/>
    <w:uiPriority w:val="99"/>
    <w:unhideWhenUsed/>
    <w:rsid w:val="00F94D4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94D45"/>
  </w:style>
  <w:style w:type="paragraph" w:styleId="NormalWeb">
    <w:name w:val="Normal (Web)"/>
    <w:basedOn w:val="Normal"/>
    <w:uiPriority w:val="99"/>
    <w:semiHidden/>
    <w:unhideWhenUsed/>
    <w:rsid w:val="00525569"/>
    <w:pPr>
      <w:spacing w:before="100" w:beforeAutospacing="1" w:after="100" w:afterAutospacing="1"/>
    </w:pPr>
  </w:style>
  <w:style w:type="character" w:styleId="CommentReference">
    <w:name w:val="annotation reference"/>
    <w:basedOn w:val="DefaultParagraphFont"/>
    <w:uiPriority w:val="99"/>
    <w:semiHidden/>
    <w:unhideWhenUsed/>
    <w:rsid w:val="00130D93"/>
    <w:rPr>
      <w:sz w:val="16"/>
      <w:szCs w:val="16"/>
    </w:rPr>
  </w:style>
  <w:style w:type="paragraph" w:styleId="CommentText">
    <w:name w:val="annotation text"/>
    <w:basedOn w:val="Normal"/>
    <w:link w:val="CommentTextChar"/>
    <w:uiPriority w:val="99"/>
    <w:semiHidden/>
    <w:unhideWhenUsed/>
    <w:rsid w:val="00130D93"/>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30D93"/>
    <w:rPr>
      <w:sz w:val="20"/>
      <w:szCs w:val="20"/>
    </w:rPr>
  </w:style>
  <w:style w:type="paragraph" w:styleId="CommentSubject">
    <w:name w:val="annotation subject"/>
    <w:basedOn w:val="CommentText"/>
    <w:next w:val="CommentText"/>
    <w:link w:val="CommentSubjectChar"/>
    <w:uiPriority w:val="99"/>
    <w:semiHidden/>
    <w:unhideWhenUsed/>
    <w:rsid w:val="00130D93"/>
    <w:rPr>
      <w:b/>
      <w:bCs/>
    </w:rPr>
  </w:style>
  <w:style w:type="character" w:customStyle="1" w:styleId="CommentSubjectChar">
    <w:name w:val="Comment Subject Char"/>
    <w:basedOn w:val="CommentTextChar"/>
    <w:link w:val="CommentSubject"/>
    <w:uiPriority w:val="99"/>
    <w:semiHidden/>
    <w:rsid w:val="00130D93"/>
    <w:rPr>
      <w:b/>
      <w:bCs/>
      <w:sz w:val="20"/>
      <w:szCs w:val="20"/>
    </w:rPr>
  </w:style>
  <w:style w:type="paragraph" w:styleId="BalloonText">
    <w:name w:val="Balloon Text"/>
    <w:basedOn w:val="Normal"/>
    <w:link w:val="BalloonTextChar"/>
    <w:uiPriority w:val="99"/>
    <w:semiHidden/>
    <w:unhideWhenUsed/>
    <w:rsid w:val="00130D9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30D93"/>
    <w:rPr>
      <w:rFonts w:ascii="Segoe UI" w:hAnsi="Segoe UI" w:cs="Segoe UI"/>
      <w:sz w:val="18"/>
      <w:szCs w:val="18"/>
    </w:rPr>
  </w:style>
  <w:style w:type="character" w:customStyle="1" w:styleId="apple-converted-space">
    <w:name w:val="apple-converted-space"/>
    <w:basedOn w:val="DefaultParagraphFont"/>
    <w:rsid w:val="00492A0B"/>
  </w:style>
  <w:style w:type="character" w:styleId="PageNumber">
    <w:name w:val="page number"/>
    <w:basedOn w:val="DefaultParagraphFont"/>
    <w:uiPriority w:val="99"/>
    <w:semiHidden/>
    <w:unhideWhenUsed/>
    <w:rsid w:val="00A539E6"/>
  </w:style>
  <w:style w:type="paragraph" w:styleId="Revision">
    <w:name w:val="Revision"/>
    <w:hidden/>
    <w:uiPriority w:val="99"/>
    <w:semiHidden/>
    <w:rsid w:val="003D5063"/>
    <w:rPr>
      <w:rFonts w:ascii="Times New Roman" w:eastAsia="Times New Roman" w:hAnsi="Times New Roman" w:cs="Times New Roman"/>
    </w:rPr>
  </w:style>
  <w:style w:type="paragraph" w:styleId="ListParagraph">
    <w:name w:val="List Paragraph"/>
    <w:basedOn w:val="Normal"/>
    <w:uiPriority w:val="34"/>
    <w:qFormat/>
    <w:rsid w:val="001772E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327">
      <w:bodyDiv w:val="1"/>
      <w:marLeft w:val="0"/>
      <w:marRight w:val="0"/>
      <w:marTop w:val="0"/>
      <w:marBottom w:val="0"/>
      <w:divBdr>
        <w:top w:val="none" w:sz="0" w:space="0" w:color="auto"/>
        <w:left w:val="none" w:sz="0" w:space="0" w:color="auto"/>
        <w:bottom w:val="none" w:sz="0" w:space="0" w:color="auto"/>
        <w:right w:val="none" w:sz="0" w:space="0" w:color="auto"/>
      </w:divBdr>
    </w:div>
    <w:div w:id="5445090">
      <w:bodyDiv w:val="1"/>
      <w:marLeft w:val="0"/>
      <w:marRight w:val="0"/>
      <w:marTop w:val="0"/>
      <w:marBottom w:val="0"/>
      <w:divBdr>
        <w:top w:val="none" w:sz="0" w:space="0" w:color="auto"/>
        <w:left w:val="none" w:sz="0" w:space="0" w:color="auto"/>
        <w:bottom w:val="none" w:sz="0" w:space="0" w:color="auto"/>
        <w:right w:val="none" w:sz="0" w:space="0" w:color="auto"/>
      </w:divBdr>
    </w:div>
    <w:div w:id="50276466">
      <w:bodyDiv w:val="1"/>
      <w:marLeft w:val="0"/>
      <w:marRight w:val="0"/>
      <w:marTop w:val="0"/>
      <w:marBottom w:val="0"/>
      <w:divBdr>
        <w:top w:val="none" w:sz="0" w:space="0" w:color="auto"/>
        <w:left w:val="none" w:sz="0" w:space="0" w:color="auto"/>
        <w:bottom w:val="none" w:sz="0" w:space="0" w:color="auto"/>
        <w:right w:val="none" w:sz="0" w:space="0" w:color="auto"/>
      </w:divBdr>
    </w:div>
    <w:div w:id="50925201">
      <w:bodyDiv w:val="1"/>
      <w:marLeft w:val="0"/>
      <w:marRight w:val="0"/>
      <w:marTop w:val="0"/>
      <w:marBottom w:val="0"/>
      <w:divBdr>
        <w:top w:val="none" w:sz="0" w:space="0" w:color="auto"/>
        <w:left w:val="none" w:sz="0" w:space="0" w:color="auto"/>
        <w:bottom w:val="none" w:sz="0" w:space="0" w:color="auto"/>
        <w:right w:val="none" w:sz="0" w:space="0" w:color="auto"/>
      </w:divBdr>
    </w:div>
    <w:div w:id="51775369">
      <w:bodyDiv w:val="1"/>
      <w:marLeft w:val="0"/>
      <w:marRight w:val="0"/>
      <w:marTop w:val="0"/>
      <w:marBottom w:val="0"/>
      <w:divBdr>
        <w:top w:val="none" w:sz="0" w:space="0" w:color="auto"/>
        <w:left w:val="none" w:sz="0" w:space="0" w:color="auto"/>
        <w:bottom w:val="none" w:sz="0" w:space="0" w:color="auto"/>
        <w:right w:val="none" w:sz="0" w:space="0" w:color="auto"/>
      </w:divBdr>
    </w:div>
    <w:div w:id="59914152">
      <w:bodyDiv w:val="1"/>
      <w:marLeft w:val="0"/>
      <w:marRight w:val="0"/>
      <w:marTop w:val="0"/>
      <w:marBottom w:val="0"/>
      <w:divBdr>
        <w:top w:val="none" w:sz="0" w:space="0" w:color="auto"/>
        <w:left w:val="none" w:sz="0" w:space="0" w:color="auto"/>
        <w:bottom w:val="none" w:sz="0" w:space="0" w:color="auto"/>
        <w:right w:val="none" w:sz="0" w:space="0" w:color="auto"/>
      </w:divBdr>
    </w:div>
    <w:div w:id="78720576">
      <w:bodyDiv w:val="1"/>
      <w:marLeft w:val="0"/>
      <w:marRight w:val="0"/>
      <w:marTop w:val="0"/>
      <w:marBottom w:val="0"/>
      <w:divBdr>
        <w:top w:val="none" w:sz="0" w:space="0" w:color="auto"/>
        <w:left w:val="none" w:sz="0" w:space="0" w:color="auto"/>
        <w:bottom w:val="none" w:sz="0" w:space="0" w:color="auto"/>
        <w:right w:val="none" w:sz="0" w:space="0" w:color="auto"/>
      </w:divBdr>
    </w:div>
    <w:div w:id="87580940">
      <w:bodyDiv w:val="1"/>
      <w:marLeft w:val="0"/>
      <w:marRight w:val="0"/>
      <w:marTop w:val="0"/>
      <w:marBottom w:val="0"/>
      <w:divBdr>
        <w:top w:val="none" w:sz="0" w:space="0" w:color="auto"/>
        <w:left w:val="none" w:sz="0" w:space="0" w:color="auto"/>
        <w:bottom w:val="none" w:sz="0" w:space="0" w:color="auto"/>
        <w:right w:val="none" w:sz="0" w:space="0" w:color="auto"/>
      </w:divBdr>
    </w:div>
    <w:div w:id="131989801">
      <w:bodyDiv w:val="1"/>
      <w:marLeft w:val="0"/>
      <w:marRight w:val="0"/>
      <w:marTop w:val="0"/>
      <w:marBottom w:val="0"/>
      <w:divBdr>
        <w:top w:val="none" w:sz="0" w:space="0" w:color="auto"/>
        <w:left w:val="none" w:sz="0" w:space="0" w:color="auto"/>
        <w:bottom w:val="none" w:sz="0" w:space="0" w:color="auto"/>
        <w:right w:val="none" w:sz="0" w:space="0" w:color="auto"/>
      </w:divBdr>
    </w:div>
    <w:div w:id="133302006">
      <w:bodyDiv w:val="1"/>
      <w:marLeft w:val="0"/>
      <w:marRight w:val="0"/>
      <w:marTop w:val="0"/>
      <w:marBottom w:val="0"/>
      <w:divBdr>
        <w:top w:val="none" w:sz="0" w:space="0" w:color="auto"/>
        <w:left w:val="none" w:sz="0" w:space="0" w:color="auto"/>
        <w:bottom w:val="none" w:sz="0" w:space="0" w:color="auto"/>
        <w:right w:val="none" w:sz="0" w:space="0" w:color="auto"/>
      </w:divBdr>
    </w:div>
    <w:div w:id="152070070">
      <w:bodyDiv w:val="1"/>
      <w:marLeft w:val="0"/>
      <w:marRight w:val="0"/>
      <w:marTop w:val="0"/>
      <w:marBottom w:val="0"/>
      <w:divBdr>
        <w:top w:val="none" w:sz="0" w:space="0" w:color="auto"/>
        <w:left w:val="none" w:sz="0" w:space="0" w:color="auto"/>
        <w:bottom w:val="none" w:sz="0" w:space="0" w:color="auto"/>
        <w:right w:val="none" w:sz="0" w:space="0" w:color="auto"/>
      </w:divBdr>
    </w:div>
    <w:div w:id="155876857">
      <w:bodyDiv w:val="1"/>
      <w:marLeft w:val="0"/>
      <w:marRight w:val="0"/>
      <w:marTop w:val="0"/>
      <w:marBottom w:val="0"/>
      <w:divBdr>
        <w:top w:val="none" w:sz="0" w:space="0" w:color="auto"/>
        <w:left w:val="none" w:sz="0" w:space="0" w:color="auto"/>
        <w:bottom w:val="none" w:sz="0" w:space="0" w:color="auto"/>
        <w:right w:val="none" w:sz="0" w:space="0" w:color="auto"/>
      </w:divBdr>
    </w:div>
    <w:div w:id="160395714">
      <w:bodyDiv w:val="1"/>
      <w:marLeft w:val="0"/>
      <w:marRight w:val="0"/>
      <w:marTop w:val="0"/>
      <w:marBottom w:val="0"/>
      <w:divBdr>
        <w:top w:val="none" w:sz="0" w:space="0" w:color="auto"/>
        <w:left w:val="none" w:sz="0" w:space="0" w:color="auto"/>
        <w:bottom w:val="none" w:sz="0" w:space="0" w:color="auto"/>
        <w:right w:val="none" w:sz="0" w:space="0" w:color="auto"/>
      </w:divBdr>
    </w:div>
    <w:div w:id="165167486">
      <w:bodyDiv w:val="1"/>
      <w:marLeft w:val="0"/>
      <w:marRight w:val="0"/>
      <w:marTop w:val="0"/>
      <w:marBottom w:val="0"/>
      <w:divBdr>
        <w:top w:val="none" w:sz="0" w:space="0" w:color="auto"/>
        <w:left w:val="none" w:sz="0" w:space="0" w:color="auto"/>
        <w:bottom w:val="none" w:sz="0" w:space="0" w:color="auto"/>
        <w:right w:val="none" w:sz="0" w:space="0" w:color="auto"/>
      </w:divBdr>
    </w:div>
    <w:div w:id="168722122">
      <w:bodyDiv w:val="1"/>
      <w:marLeft w:val="0"/>
      <w:marRight w:val="0"/>
      <w:marTop w:val="0"/>
      <w:marBottom w:val="0"/>
      <w:divBdr>
        <w:top w:val="none" w:sz="0" w:space="0" w:color="auto"/>
        <w:left w:val="none" w:sz="0" w:space="0" w:color="auto"/>
        <w:bottom w:val="none" w:sz="0" w:space="0" w:color="auto"/>
        <w:right w:val="none" w:sz="0" w:space="0" w:color="auto"/>
      </w:divBdr>
    </w:div>
    <w:div w:id="182717452">
      <w:bodyDiv w:val="1"/>
      <w:marLeft w:val="0"/>
      <w:marRight w:val="0"/>
      <w:marTop w:val="0"/>
      <w:marBottom w:val="0"/>
      <w:divBdr>
        <w:top w:val="none" w:sz="0" w:space="0" w:color="auto"/>
        <w:left w:val="none" w:sz="0" w:space="0" w:color="auto"/>
        <w:bottom w:val="none" w:sz="0" w:space="0" w:color="auto"/>
        <w:right w:val="none" w:sz="0" w:space="0" w:color="auto"/>
      </w:divBdr>
    </w:div>
    <w:div w:id="193272620">
      <w:bodyDiv w:val="1"/>
      <w:marLeft w:val="0"/>
      <w:marRight w:val="0"/>
      <w:marTop w:val="0"/>
      <w:marBottom w:val="0"/>
      <w:divBdr>
        <w:top w:val="none" w:sz="0" w:space="0" w:color="auto"/>
        <w:left w:val="none" w:sz="0" w:space="0" w:color="auto"/>
        <w:bottom w:val="none" w:sz="0" w:space="0" w:color="auto"/>
        <w:right w:val="none" w:sz="0" w:space="0" w:color="auto"/>
      </w:divBdr>
      <w:divsChild>
        <w:div w:id="1963416793">
          <w:marLeft w:val="-11824"/>
          <w:marRight w:val="0"/>
          <w:marTop w:val="0"/>
          <w:marBottom w:val="0"/>
          <w:divBdr>
            <w:top w:val="none" w:sz="0" w:space="0" w:color="auto"/>
            <w:left w:val="none" w:sz="0" w:space="0" w:color="auto"/>
            <w:bottom w:val="none" w:sz="0" w:space="0" w:color="auto"/>
            <w:right w:val="none" w:sz="0" w:space="0" w:color="auto"/>
          </w:divBdr>
          <w:divsChild>
            <w:div w:id="21252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1786">
      <w:bodyDiv w:val="1"/>
      <w:marLeft w:val="0"/>
      <w:marRight w:val="0"/>
      <w:marTop w:val="0"/>
      <w:marBottom w:val="0"/>
      <w:divBdr>
        <w:top w:val="none" w:sz="0" w:space="0" w:color="auto"/>
        <w:left w:val="none" w:sz="0" w:space="0" w:color="auto"/>
        <w:bottom w:val="none" w:sz="0" w:space="0" w:color="auto"/>
        <w:right w:val="none" w:sz="0" w:space="0" w:color="auto"/>
      </w:divBdr>
    </w:div>
    <w:div w:id="218900115">
      <w:bodyDiv w:val="1"/>
      <w:marLeft w:val="0"/>
      <w:marRight w:val="0"/>
      <w:marTop w:val="0"/>
      <w:marBottom w:val="0"/>
      <w:divBdr>
        <w:top w:val="none" w:sz="0" w:space="0" w:color="auto"/>
        <w:left w:val="none" w:sz="0" w:space="0" w:color="auto"/>
        <w:bottom w:val="none" w:sz="0" w:space="0" w:color="auto"/>
        <w:right w:val="none" w:sz="0" w:space="0" w:color="auto"/>
      </w:divBdr>
    </w:div>
    <w:div w:id="221259566">
      <w:bodyDiv w:val="1"/>
      <w:marLeft w:val="0"/>
      <w:marRight w:val="0"/>
      <w:marTop w:val="0"/>
      <w:marBottom w:val="0"/>
      <w:divBdr>
        <w:top w:val="none" w:sz="0" w:space="0" w:color="auto"/>
        <w:left w:val="none" w:sz="0" w:space="0" w:color="auto"/>
        <w:bottom w:val="none" w:sz="0" w:space="0" w:color="auto"/>
        <w:right w:val="none" w:sz="0" w:space="0" w:color="auto"/>
      </w:divBdr>
    </w:div>
    <w:div w:id="221793747">
      <w:bodyDiv w:val="1"/>
      <w:marLeft w:val="0"/>
      <w:marRight w:val="0"/>
      <w:marTop w:val="0"/>
      <w:marBottom w:val="0"/>
      <w:divBdr>
        <w:top w:val="none" w:sz="0" w:space="0" w:color="auto"/>
        <w:left w:val="none" w:sz="0" w:space="0" w:color="auto"/>
        <w:bottom w:val="none" w:sz="0" w:space="0" w:color="auto"/>
        <w:right w:val="none" w:sz="0" w:space="0" w:color="auto"/>
      </w:divBdr>
    </w:div>
    <w:div w:id="223375263">
      <w:bodyDiv w:val="1"/>
      <w:marLeft w:val="0"/>
      <w:marRight w:val="0"/>
      <w:marTop w:val="0"/>
      <w:marBottom w:val="0"/>
      <w:divBdr>
        <w:top w:val="none" w:sz="0" w:space="0" w:color="auto"/>
        <w:left w:val="none" w:sz="0" w:space="0" w:color="auto"/>
        <w:bottom w:val="none" w:sz="0" w:space="0" w:color="auto"/>
        <w:right w:val="none" w:sz="0" w:space="0" w:color="auto"/>
      </w:divBdr>
    </w:div>
    <w:div w:id="246155341">
      <w:bodyDiv w:val="1"/>
      <w:marLeft w:val="0"/>
      <w:marRight w:val="0"/>
      <w:marTop w:val="0"/>
      <w:marBottom w:val="0"/>
      <w:divBdr>
        <w:top w:val="none" w:sz="0" w:space="0" w:color="auto"/>
        <w:left w:val="none" w:sz="0" w:space="0" w:color="auto"/>
        <w:bottom w:val="none" w:sz="0" w:space="0" w:color="auto"/>
        <w:right w:val="none" w:sz="0" w:space="0" w:color="auto"/>
      </w:divBdr>
    </w:div>
    <w:div w:id="251814181">
      <w:bodyDiv w:val="1"/>
      <w:marLeft w:val="0"/>
      <w:marRight w:val="0"/>
      <w:marTop w:val="0"/>
      <w:marBottom w:val="0"/>
      <w:divBdr>
        <w:top w:val="none" w:sz="0" w:space="0" w:color="auto"/>
        <w:left w:val="none" w:sz="0" w:space="0" w:color="auto"/>
        <w:bottom w:val="none" w:sz="0" w:space="0" w:color="auto"/>
        <w:right w:val="none" w:sz="0" w:space="0" w:color="auto"/>
      </w:divBdr>
    </w:div>
    <w:div w:id="326597682">
      <w:bodyDiv w:val="1"/>
      <w:marLeft w:val="0"/>
      <w:marRight w:val="0"/>
      <w:marTop w:val="0"/>
      <w:marBottom w:val="0"/>
      <w:divBdr>
        <w:top w:val="none" w:sz="0" w:space="0" w:color="auto"/>
        <w:left w:val="none" w:sz="0" w:space="0" w:color="auto"/>
        <w:bottom w:val="none" w:sz="0" w:space="0" w:color="auto"/>
        <w:right w:val="none" w:sz="0" w:space="0" w:color="auto"/>
      </w:divBdr>
    </w:div>
    <w:div w:id="359824356">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sChild>
        <w:div w:id="1810399201">
          <w:marLeft w:val="-11824"/>
          <w:marRight w:val="0"/>
          <w:marTop w:val="0"/>
          <w:marBottom w:val="0"/>
          <w:divBdr>
            <w:top w:val="none" w:sz="0" w:space="0" w:color="auto"/>
            <w:left w:val="none" w:sz="0" w:space="0" w:color="auto"/>
            <w:bottom w:val="none" w:sz="0" w:space="0" w:color="auto"/>
            <w:right w:val="none" w:sz="0" w:space="0" w:color="auto"/>
          </w:divBdr>
          <w:divsChild>
            <w:div w:id="19383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763">
      <w:bodyDiv w:val="1"/>
      <w:marLeft w:val="0"/>
      <w:marRight w:val="0"/>
      <w:marTop w:val="0"/>
      <w:marBottom w:val="0"/>
      <w:divBdr>
        <w:top w:val="none" w:sz="0" w:space="0" w:color="auto"/>
        <w:left w:val="none" w:sz="0" w:space="0" w:color="auto"/>
        <w:bottom w:val="none" w:sz="0" w:space="0" w:color="auto"/>
        <w:right w:val="none" w:sz="0" w:space="0" w:color="auto"/>
      </w:divBdr>
    </w:div>
    <w:div w:id="399603013">
      <w:bodyDiv w:val="1"/>
      <w:marLeft w:val="0"/>
      <w:marRight w:val="0"/>
      <w:marTop w:val="0"/>
      <w:marBottom w:val="0"/>
      <w:divBdr>
        <w:top w:val="none" w:sz="0" w:space="0" w:color="auto"/>
        <w:left w:val="none" w:sz="0" w:space="0" w:color="auto"/>
        <w:bottom w:val="none" w:sz="0" w:space="0" w:color="auto"/>
        <w:right w:val="none" w:sz="0" w:space="0" w:color="auto"/>
      </w:divBdr>
    </w:div>
    <w:div w:id="400980220">
      <w:bodyDiv w:val="1"/>
      <w:marLeft w:val="0"/>
      <w:marRight w:val="0"/>
      <w:marTop w:val="0"/>
      <w:marBottom w:val="0"/>
      <w:divBdr>
        <w:top w:val="none" w:sz="0" w:space="0" w:color="auto"/>
        <w:left w:val="none" w:sz="0" w:space="0" w:color="auto"/>
        <w:bottom w:val="none" w:sz="0" w:space="0" w:color="auto"/>
        <w:right w:val="none" w:sz="0" w:space="0" w:color="auto"/>
      </w:divBdr>
    </w:div>
    <w:div w:id="411124809">
      <w:bodyDiv w:val="1"/>
      <w:marLeft w:val="0"/>
      <w:marRight w:val="0"/>
      <w:marTop w:val="0"/>
      <w:marBottom w:val="0"/>
      <w:divBdr>
        <w:top w:val="none" w:sz="0" w:space="0" w:color="auto"/>
        <w:left w:val="none" w:sz="0" w:space="0" w:color="auto"/>
        <w:bottom w:val="none" w:sz="0" w:space="0" w:color="auto"/>
        <w:right w:val="none" w:sz="0" w:space="0" w:color="auto"/>
      </w:divBdr>
    </w:div>
    <w:div w:id="434449751">
      <w:bodyDiv w:val="1"/>
      <w:marLeft w:val="0"/>
      <w:marRight w:val="0"/>
      <w:marTop w:val="0"/>
      <w:marBottom w:val="0"/>
      <w:divBdr>
        <w:top w:val="none" w:sz="0" w:space="0" w:color="auto"/>
        <w:left w:val="none" w:sz="0" w:space="0" w:color="auto"/>
        <w:bottom w:val="none" w:sz="0" w:space="0" w:color="auto"/>
        <w:right w:val="none" w:sz="0" w:space="0" w:color="auto"/>
      </w:divBdr>
    </w:div>
    <w:div w:id="439304903">
      <w:bodyDiv w:val="1"/>
      <w:marLeft w:val="0"/>
      <w:marRight w:val="0"/>
      <w:marTop w:val="0"/>
      <w:marBottom w:val="0"/>
      <w:divBdr>
        <w:top w:val="none" w:sz="0" w:space="0" w:color="auto"/>
        <w:left w:val="none" w:sz="0" w:space="0" w:color="auto"/>
        <w:bottom w:val="none" w:sz="0" w:space="0" w:color="auto"/>
        <w:right w:val="none" w:sz="0" w:space="0" w:color="auto"/>
      </w:divBdr>
    </w:div>
    <w:div w:id="442580893">
      <w:bodyDiv w:val="1"/>
      <w:marLeft w:val="0"/>
      <w:marRight w:val="0"/>
      <w:marTop w:val="0"/>
      <w:marBottom w:val="0"/>
      <w:divBdr>
        <w:top w:val="none" w:sz="0" w:space="0" w:color="auto"/>
        <w:left w:val="none" w:sz="0" w:space="0" w:color="auto"/>
        <w:bottom w:val="none" w:sz="0" w:space="0" w:color="auto"/>
        <w:right w:val="none" w:sz="0" w:space="0" w:color="auto"/>
      </w:divBdr>
    </w:div>
    <w:div w:id="452991017">
      <w:bodyDiv w:val="1"/>
      <w:marLeft w:val="0"/>
      <w:marRight w:val="0"/>
      <w:marTop w:val="0"/>
      <w:marBottom w:val="0"/>
      <w:divBdr>
        <w:top w:val="none" w:sz="0" w:space="0" w:color="auto"/>
        <w:left w:val="none" w:sz="0" w:space="0" w:color="auto"/>
        <w:bottom w:val="none" w:sz="0" w:space="0" w:color="auto"/>
        <w:right w:val="none" w:sz="0" w:space="0" w:color="auto"/>
      </w:divBdr>
    </w:div>
    <w:div w:id="475219615">
      <w:bodyDiv w:val="1"/>
      <w:marLeft w:val="0"/>
      <w:marRight w:val="0"/>
      <w:marTop w:val="0"/>
      <w:marBottom w:val="0"/>
      <w:divBdr>
        <w:top w:val="none" w:sz="0" w:space="0" w:color="auto"/>
        <w:left w:val="none" w:sz="0" w:space="0" w:color="auto"/>
        <w:bottom w:val="none" w:sz="0" w:space="0" w:color="auto"/>
        <w:right w:val="none" w:sz="0" w:space="0" w:color="auto"/>
      </w:divBdr>
    </w:div>
    <w:div w:id="503907126">
      <w:bodyDiv w:val="1"/>
      <w:marLeft w:val="0"/>
      <w:marRight w:val="0"/>
      <w:marTop w:val="0"/>
      <w:marBottom w:val="0"/>
      <w:divBdr>
        <w:top w:val="none" w:sz="0" w:space="0" w:color="auto"/>
        <w:left w:val="none" w:sz="0" w:space="0" w:color="auto"/>
        <w:bottom w:val="none" w:sz="0" w:space="0" w:color="auto"/>
        <w:right w:val="none" w:sz="0" w:space="0" w:color="auto"/>
      </w:divBdr>
    </w:div>
    <w:div w:id="512497148">
      <w:bodyDiv w:val="1"/>
      <w:marLeft w:val="0"/>
      <w:marRight w:val="0"/>
      <w:marTop w:val="0"/>
      <w:marBottom w:val="0"/>
      <w:divBdr>
        <w:top w:val="none" w:sz="0" w:space="0" w:color="auto"/>
        <w:left w:val="none" w:sz="0" w:space="0" w:color="auto"/>
        <w:bottom w:val="none" w:sz="0" w:space="0" w:color="auto"/>
        <w:right w:val="none" w:sz="0" w:space="0" w:color="auto"/>
      </w:divBdr>
    </w:div>
    <w:div w:id="515115328">
      <w:bodyDiv w:val="1"/>
      <w:marLeft w:val="0"/>
      <w:marRight w:val="0"/>
      <w:marTop w:val="0"/>
      <w:marBottom w:val="0"/>
      <w:divBdr>
        <w:top w:val="none" w:sz="0" w:space="0" w:color="auto"/>
        <w:left w:val="none" w:sz="0" w:space="0" w:color="auto"/>
        <w:bottom w:val="none" w:sz="0" w:space="0" w:color="auto"/>
        <w:right w:val="none" w:sz="0" w:space="0" w:color="auto"/>
      </w:divBdr>
    </w:div>
    <w:div w:id="532111387">
      <w:bodyDiv w:val="1"/>
      <w:marLeft w:val="0"/>
      <w:marRight w:val="0"/>
      <w:marTop w:val="0"/>
      <w:marBottom w:val="0"/>
      <w:divBdr>
        <w:top w:val="none" w:sz="0" w:space="0" w:color="auto"/>
        <w:left w:val="none" w:sz="0" w:space="0" w:color="auto"/>
        <w:bottom w:val="none" w:sz="0" w:space="0" w:color="auto"/>
        <w:right w:val="none" w:sz="0" w:space="0" w:color="auto"/>
      </w:divBdr>
    </w:div>
    <w:div w:id="550115334">
      <w:bodyDiv w:val="1"/>
      <w:marLeft w:val="0"/>
      <w:marRight w:val="0"/>
      <w:marTop w:val="0"/>
      <w:marBottom w:val="0"/>
      <w:divBdr>
        <w:top w:val="none" w:sz="0" w:space="0" w:color="auto"/>
        <w:left w:val="none" w:sz="0" w:space="0" w:color="auto"/>
        <w:bottom w:val="none" w:sz="0" w:space="0" w:color="auto"/>
        <w:right w:val="none" w:sz="0" w:space="0" w:color="auto"/>
      </w:divBdr>
    </w:div>
    <w:div w:id="552543940">
      <w:bodyDiv w:val="1"/>
      <w:marLeft w:val="0"/>
      <w:marRight w:val="0"/>
      <w:marTop w:val="0"/>
      <w:marBottom w:val="0"/>
      <w:divBdr>
        <w:top w:val="none" w:sz="0" w:space="0" w:color="auto"/>
        <w:left w:val="none" w:sz="0" w:space="0" w:color="auto"/>
        <w:bottom w:val="none" w:sz="0" w:space="0" w:color="auto"/>
        <w:right w:val="none" w:sz="0" w:space="0" w:color="auto"/>
      </w:divBdr>
    </w:div>
    <w:div w:id="554463289">
      <w:bodyDiv w:val="1"/>
      <w:marLeft w:val="0"/>
      <w:marRight w:val="0"/>
      <w:marTop w:val="0"/>
      <w:marBottom w:val="0"/>
      <w:divBdr>
        <w:top w:val="none" w:sz="0" w:space="0" w:color="auto"/>
        <w:left w:val="none" w:sz="0" w:space="0" w:color="auto"/>
        <w:bottom w:val="none" w:sz="0" w:space="0" w:color="auto"/>
        <w:right w:val="none" w:sz="0" w:space="0" w:color="auto"/>
      </w:divBdr>
    </w:div>
    <w:div w:id="555165447">
      <w:bodyDiv w:val="1"/>
      <w:marLeft w:val="0"/>
      <w:marRight w:val="0"/>
      <w:marTop w:val="0"/>
      <w:marBottom w:val="0"/>
      <w:divBdr>
        <w:top w:val="none" w:sz="0" w:space="0" w:color="auto"/>
        <w:left w:val="none" w:sz="0" w:space="0" w:color="auto"/>
        <w:bottom w:val="none" w:sz="0" w:space="0" w:color="auto"/>
        <w:right w:val="none" w:sz="0" w:space="0" w:color="auto"/>
      </w:divBdr>
    </w:div>
    <w:div w:id="558319632">
      <w:bodyDiv w:val="1"/>
      <w:marLeft w:val="0"/>
      <w:marRight w:val="0"/>
      <w:marTop w:val="0"/>
      <w:marBottom w:val="0"/>
      <w:divBdr>
        <w:top w:val="none" w:sz="0" w:space="0" w:color="auto"/>
        <w:left w:val="none" w:sz="0" w:space="0" w:color="auto"/>
        <w:bottom w:val="none" w:sz="0" w:space="0" w:color="auto"/>
        <w:right w:val="none" w:sz="0" w:space="0" w:color="auto"/>
      </w:divBdr>
    </w:div>
    <w:div w:id="567345866">
      <w:bodyDiv w:val="1"/>
      <w:marLeft w:val="0"/>
      <w:marRight w:val="0"/>
      <w:marTop w:val="0"/>
      <w:marBottom w:val="0"/>
      <w:divBdr>
        <w:top w:val="none" w:sz="0" w:space="0" w:color="auto"/>
        <w:left w:val="none" w:sz="0" w:space="0" w:color="auto"/>
        <w:bottom w:val="none" w:sz="0" w:space="0" w:color="auto"/>
        <w:right w:val="none" w:sz="0" w:space="0" w:color="auto"/>
      </w:divBdr>
    </w:div>
    <w:div w:id="567811438">
      <w:bodyDiv w:val="1"/>
      <w:marLeft w:val="0"/>
      <w:marRight w:val="0"/>
      <w:marTop w:val="0"/>
      <w:marBottom w:val="0"/>
      <w:divBdr>
        <w:top w:val="none" w:sz="0" w:space="0" w:color="auto"/>
        <w:left w:val="none" w:sz="0" w:space="0" w:color="auto"/>
        <w:bottom w:val="none" w:sz="0" w:space="0" w:color="auto"/>
        <w:right w:val="none" w:sz="0" w:space="0" w:color="auto"/>
      </w:divBdr>
    </w:div>
    <w:div w:id="600141756">
      <w:bodyDiv w:val="1"/>
      <w:marLeft w:val="0"/>
      <w:marRight w:val="0"/>
      <w:marTop w:val="0"/>
      <w:marBottom w:val="0"/>
      <w:divBdr>
        <w:top w:val="none" w:sz="0" w:space="0" w:color="auto"/>
        <w:left w:val="none" w:sz="0" w:space="0" w:color="auto"/>
        <w:bottom w:val="none" w:sz="0" w:space="0" w:color="auto"/>
        <w:right w:val="none" w:sz="0" w:space="0" w:color="auto"/>
      </w:divBdr>
      <w:divsChild>
        <w:div w:id="1739935644">
          <w:marLeft w:val="-11824"/>
          <w:marRight w:val="0"/>
          <w:marTop w:val="0"/>
          <w:marBottom w:val="0"/>
          <w:divBdr>
            <w:top w:val="none" w:sz="0" w:space="0" w:color="auto"/>
            <w:left w:val="none" w:sz="0" w:space="0" w:color="auto"/>
            <w:bottom w:val="none" w:sz="0" w:space="0" w:color="auto"/>
            <w:right w:val="none" w:sz="0" w:space="0" w:color="auto"/>
          </w:divBdr>
          <w:divsChild>
            <w:div w:id="310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2699">
      <w:bodyDiv w:val="1"/>
      <w:marLeft w:val="0"/>
      <w:marRight w:val="0"/>
      <w:marTop w:val="0"/>
      <w:marBottom w:val="0"/>
      <w:divBdr>
        <w:top w:val="none" w:sz="0" w:space="0" w:color="auto"/>
        <w:left w:val="none" w:sz="0" w:space="0" w:color="auto"/>
        <w:bottom w:val="none" w:sz="0" w:space="0" w:color="auto"/>
        <w:right w:val="none" w:sz="0" w:space="0" w:color="auto"/>
      </w:divBdr>
    </w:div>
    <w:div w:id="629046053">
      <w:bodyDiv w:val="1"/>
      <w:marLeft w:val="0"/>
      <w:marRight w:val="0"/>
      <w:marTop w:val="0"/>
      <w:marBottom w:val="0"/>
      <w:divBdr>
        <w:top w:val="none" w:sz="0" w:space="0" w:color="auto"/>
        <w:left w:val="none" w:sz="0" w:space="0" w:color="auto"/>
        <w:bottom w:val="none" w:sz="0" w:space="0" w:color="auto"/>
        <w:right w:val="none" w:sz="0" w:space="0" w:color="auto"/>
      </w:divBdr>
    </w:div>
    <w:div w:id="645204583">
      <w:bodyDiv w:val="1"/>
      <w:marLeft w:val="0"/>
      <w:marRight w:val="0"/>
      <w:marTop w:val="0"/>
      <w:marBottom w:val="0"/>
      <w:divBdr>
        <w:top w:val="none" w:sz="0" w:space="0" w:color="auto"/>
        <w:left w:val="none" w:sz="0" w:space="0" w:color="auto"/>
        <w:bottom w:val="none" w:sz="0" w:space="0" w:color="auto"/>
        <w:right w:val="none" w:sz="0" w:space="0" w:color="auto"/>
      </w:divBdr>
    </w:div>
    <w:div w:id="647562808">
      <w:bodyDiv w:val="1"/>
      <w:marLeft w:val="0"/>
      <w:marRight w:val="0"/>
      <w:marTop w:val="0"/>
      <w:marBottom w:val="0"/>
      <w:divBdr>
        <w:top w:val="none" w:sz="0" w:space="0" w:color="auto"/>
        <w:left w:val="none" w:sz="0" w:space="0" w:color="auto"/>
        <w:bottom w:val="none" w:sz="0" w:space="0" w:color="auto"/>
        <w:right w:val="none" w:sz="0" w:space="0" w:color="auto"/>
      </w:divBdr>
    </w:div>
    <w:div w:id="677392479">
      <w:bodyDiv w:val="1"/>
      <w:marLeft w:val="0"/>
      <w:marRight w:val="0"/>
      <w:marTop w:val="0"/>
      <w:marBottom w:val="0"/>
      <w:divBdr>
        <w:top w:val="none" w:sz="0" w:space="0" w:color="auto"/>
        <w:left w:val="none" w:sz="0" w:space="0" w:color="auto"/>
        <w:bottom w:val="none" w:sz="0" w:space="0" w:color="auto"/>
        <w:right w:val="none" w:sz="0" w:space="0" w:color="auto"/>
      </w:divBdr>
      <w:divsChild>
        <w:div w:id="2055151309">
          <w:marLeft w:val="-11824"/>
          <w:marRight w:val="0"/>
          <w:marTop w:val="0"/>
          <w:marBottom w:val="0"/>
          <w:divBdr>
            <w:top w:val="none" w:sz="0" w:space="0" w:color="auto"/>
            <w:left w:val="none" w:sz="0" w:space="0" w:color="auto"/>
            <w:bottom w:val="none" w:sz="0" w:space="0" w:color="auto"/>
            <w:right w:val="none" w:sz="0" w:space="0" w:color="auto"/>
          </w:divBdr>
          <w:divsChild>
            <w:div w:id="8062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08404">
      <w:bodyDiv w:val="1"/>
      <w:marLeft w:val="0"/>
      <w:marRight w:val="0"/>
      <w:marTop w:val="0"/>
      <w:marBottom w:val="0"/>
      <w:divBdr>
        <w:top w:val="none" w:sz="0" w:space="0" w:color="auto"/>
        <w:left w:val="none" w:sz="0" w:space="0" w:color="auto"/>
        <w:bottom w:val="none" w:sz="0" w:space="0" w:color="auto"/>
        <w:right w:val="none" w:sz="0" w:space="0" w:color="auto"/>
      </w:divBdr>
    </w:div>
    <w:div w:id="734401925">
      <w:bodyDiv w:val="1"/>
      <w:marLeft w:val="0"/>
      <w:marRight w:val="0"/>
      <w:marTop w:val="0"/>
      <w:marBottom w:val="0"/>
      <w:divBdr>
        <w:top w:val="none" w:sz="0" w:space="0" w:color="auto"/>
        <w:left w:val="none" w:sz="0" w:space="0" w:color="auto"/>
        <w:bottom w:val="none" w:sz="0" w:space="0" w:color="auto"/>
        <w:right w:val="none" w:sz="0" w:space="0" w:color="auto"/>
      </w:divBdr>
    </w:div>
    <w:div w:id="741492521">
      <w:bodyDiv w:val="1"/>
      <w:marLeft w:val="0"/>
      <w:marRight w:val="0"/>
      <w:marTop w:val="0"/>
      <w:marBottom w:val="0"/>
      <w:divBdr>
        <w:top w:val="none" w:sz="0" w:space="0" w:color="auto"/>
        <w:left w:val="none" w:sz="0" w:space="0" w:color="auto"/>
        <w:bottom w:val="none" w:sz="0" w:space="0" w:color="auto"/>
        <w:right w:val="none" w:sz="0" w:space="0" w:color="auto"/>
      </w:divBdr>
    </w:div>
    <w:div w:id="749623110">
      <w:bodyDiv w:val="1"/>
      <w:marLeft w:val="0"/>
      <w:marRight w:val="0"/>
      <w:marTop w:val="0"/>
      <w:marBottom w:val="0"/>
      <w:divBdr>
        <w:top w:val="none" w:sz="0" w:space="0" w:color="auto"/>
        <w:left w:val="none" w:sz="0" w:space="0" w:color="auto"/>
        <w:bottom w:val="none" w:sz="0" w:space="0" w:color="auto"/>
        <w:right w:val="none" w:sz="0" w:space="0" w:color="auto"/>
      </w:divBdr>
    </w:div>
    <w:div w:id="766736806">
      <w:bodyDiv w:val="1"/>
      <w:marLeft w:val="0"/>
      <w:marRight w:val="0"/>
      <w:marTop w:val="0"/>
      <w:marBottom w:val="0"/>
      <w:divBdr>
        <w:top w:val="none" w:sz="0" w:space="0" w:color="auto"/>
        <w:left w:val="none" w:sz="0" w:space="0" w:color="auto"/>
        <w:bottom w:val="none" w:sz="0" w:space="0" w:color="auto"/>
        <w:right w:val="none" w:sz="0" w:space="0" w:color="auto"/>
      </w:divBdr>
    </w:div>
    <w:div w:id="777062832">
      <w:bodyDiv w:val="1"/>
      <w:marLeft w:val="0"/>
      <w:marRight w:val="0"/>
      <w:marTop w:val="0"/>
      <w:marBottom w:val="0"/>
      <w:divBdr>
        <w:top w:val="none" w:sz="0" w:space="0" w:color="auto"/>
        <w:left w:val="none" w:sz="0" w:space="0" w:color="auto"/>
        <w:bottom w:val="none" w:sz="0" w:space="0" w:color="auto"/>
        <w:right w:val="none" w:sz="0" w:space="0" w:color="auto"/>
      </w:divBdr>
      <w:divsChild>
        <w:div w:id="1030227005">
          <w:marLeft w:val="-11824"/>
          <w:marRight w:val="0"/>
          <w:marTop w:val="0"/>
          <w:marBottom w:val="0"/>
          <w:divBdr>
            <w:top w:val="none" w:sz="0" w:space="0" w:color="auto"/>
            <w:left w:val="none" w:sz="0" w:space="0" w:color="auto"/>
            <w:bottom w:val="none" w:sz="0" w:space="0" w:color="auto"/>
            <w:right w:val="none" w:sz="0" w:space="0" w:color="auto"/>
          </w:divBdr>
          <w:divsChild>
            <w:div w:id="13097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4488">
      <w:bodyDiv w:val="1"/>
      <w:marLeft w:val="0"/>
      <w:marRight w:val="0"/>
      <w:marTop w:val="0"/>
      <w:marBottom w:val="0"/>
      <w:divBdr>
        <w:top w:val="none" w:sz="0" w:space="0" w:color="auto"/>
        <w:left w:val="none" w:sz="0" w:space="0" w:color="auto"/>
        <w:bottom w:val="none" w:sz="0" w:space="0" w:color="auto"/>
        <w:right w:val="none" w:sz="0" w:space="0" w:color="auto"/>
      </w:divBdr>
    </w:div>
    <w:div w:id="793595431">
      <w:bodyDiv w:val="1"/>
      <w:marLeft w:val="0"/>
      <w:marRight w:val="0"/>
      <w:marTop w:val="0"/>
      <w:marBottom w:val="0"/>
      <w:divBdr>
        <w:top w:val="none" w:sz="0" w:space="0" w:color="auto"/>
        <w:left w:val="none" w:sz="0" w:space="0" w:color="auto"/>
        <w:bottom w:val="none" w:sz="0" w:space="0" w:color="auto"/>
        <w:right w:val="none" w:sz="0" w:space="0" w:color="auto"/>
      </w:divBdr>
    </w:div>
    <w:div w:id="797141889">
      <w:bodyDiv w:val="1"/>
      <w:marLeft w:val="0"/>
      <w:marRight w:val="0"/>
      <w:marTop w:val="0"/>
      <w:marBottom w:val="0"/>
      <w:divBdr>
        <w:top w:val="none" w:sz="0" w:space="0" w:color="auto"/>
        <w:left w:val="none" w:sz="0" w:space="0" w:color="auto"/>
        <w:bottom w:val="none" w:sz="0" w:space="0" w:color="auto"/>
        <w:right w:val="none" w:sz="0" w:space="0" w:color="auto"/>
      </w:divBdr>
    </w:div>
    <w:div w:id="807749240">
      <w:bodyDiv w:val="1"/>
      <w:marLeft w:val="0"/>
      <w:marRight w:val="0"/>
      <w:marTop w:val="0"/>
      <w:marBottom w:val="0"/>
      <w:divBdr>
        <w:top w:val="none" w:sz="0" w:space="0" w:color="auto"/>
        <w:left w:val="none" w:sz="0" w:space="0" w:color="auto"/>
        <w:bottom w:val="none" w:sz="0" w:space="0" w:color="auto"/>
        <w:right w:val="none" w:sz="0" w:space="0" w:color="auto"/>
      </w:divBdr>
      <w:divsChild>
        <w:div w:id="1853253617">
          <w:marLeft w:val="-11824"/>
          <w:marRight w:val="0"/>
          <w:marTop w:val="0"/>
          <w:marBottom w:val="0"/>
          <w:divBdr>
            <w:top w:val="none" w:sz="0" w:space="0" w:color="auto"/>
            <w:left w:val="none" w:sz="0" w:space="0" w:color="auto"/>
            <w:bottom w:val="none" w:sz="0" w:space="0" w:color="auto"/>
            <w:right w:val="none" w:sz="0" w:space="0" w:color="auto"/>
          </w:divBdr>
          <w:divsChild>
            <w:div w:id="6098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0835">
      <w:bodyDiv w:val="1"/>
      <w:marLeft w:val="0"/>
      <w:marRight w:val="0"/>
      <w:marTop w:val="0"/>
      <w:marBottom w:val="0"/>
      <w:divBdr>
        <w:top w:val="none" w:sz="0" w:space="0" w:color="auto"/>
        <w:left w:val="none" w:sz="0" w:space="0" w:color="auto"/>
        <w:bottom w:val="none" w:sz="0" w:space="0" w:color="auto"/>
        <w:right w:val="none" w:sz="0" w:space="0" w:color="auto"/>
      </w:divBdr>
    </w:div>
    <w:div w:id="821043782">
      <w:bodyDiv w:val="1"/>
      <w:marLeft w:val="0"/>
      <w:marRight w:val="0"/>
      <w:marTop w:val="0"/>
      <w:marBottom w:val="0"/>
      <w:divBdr>
        <w:top w:val="none" w:sz="0" w:space="0" w:color="auto"/>
        <w:left w:val="none" w:sz="0" w:space="0" w:color="auto"/>
        <w:bottom w:val="none" w:sz="0" w:space="0" w:color="auto"/>
        <w:right w:val="none" w:sz="0" w:space="0" w:color="auto"/>
      </w:divBdr>
    </w:div>
    <w:div w:id="844056205">
      <w:bodyDiv w:val="1"/>
      <w:marLeft w:val="0"/>
      <w:marRight w:val="0"/>
      <w:marTop w:val="0"/>
      <w:marBottom w:val="0"/>
      <w:divBdr>
        <w:top w:val="none" w:sz="0" w:space="0" w:color="auto"/>
        <w:left w:val="none" w:sz="0" w:space="0" w:color="auto"/>
        <w:bottom w:val="none" w:sz="0" w:space="0" w:color="auto"/>
        <w:right w:val="none" w:sz="0" w:space="0" w:color="auto"/>
      </w:divBdr>
    </w:div>
    <w:div w:id="853616907">
      <w:bodyDiv w:val="1"/>
      <w:marLeft w:val="0"/>
      <w:marRight w:val="0"/>
      <w:marTop w:val="0"/>
      <w:marBottom w:val="0"/>
      <w:divBdr>
        <w:top w:val="none" w:sz="0" w:space="0" w:color="auto"/>
        <w:left w:val="none" w:sz="0" w:space="0" w:color="auto"/>
        <w:bottom w:val="none" w:sz="0" w:space="0" w:color="auto"/>
        <w:right w:val="none" w:sz="0" w:space="0" w:color="auto"/>
      </w:divBdr>
    </w:div>
    <w:div w:id="887571760">
      <w:bodyDiv w:val="1"/>
      <w:marLeft w:val="0"/>
      <w:marRight w:val="0"/>
      <w:marTop w:val="0"/>
      <w:marBottom w:val="0"/>
      <w:divBdr>
        <w:top w:val="none" w:sz="0" w:space="0" w:color="auto"/>
        <w:left w:val="none" w:sz="0" w:space="0" w:color="auto"/>
        <w:bottom w:val="none" w:sz="0" w:space="0" w:color="auto"/>
        <w:right w:val="none" w:sz="0" w:space="0" w:color="auto"/>
      </w:divBdr>
    </w:div>
    <w:div w:id="888956262">
      <w:bodyDiv w:val="1"/>
      <w:marLeft w:val="0"/>
      <w:marRight w:val="0"/>
      <w:marTop w:val="0"/>
      <w:marBottom w:val="0"/>
      <w:divBdr>
        <w:top w:val="none" w:sz="0" w:space="0" w:color="auto"/>
        <w:left w:val="none" w:sz="0" w:space="0" w:color="auto"/>
        <w:bottom w:val="none" w:sz="0" w:space="0" w:color="auto"/>
        <w:right w:val="none" w:sz="0" w:space="0" w:color="auto"/>
      </w:divBdr>
    </w:div>
    <w:div w:id="893583421">
      <w:bodyDiv w:val="1"/>
      <w:marLeft w:val="0"/>
      <w:marRight w:val="0"/>
      <w:marTop w:val="0"/>
      <w:marBottom w:val="0"/>
      <w:divBdr>
        <w:top w:val="none" w:sz="0" w:space="0" w:color="auto"/>
        <w:left w:val="none" w:sz="0" w:space="0" w:color="auto"/>
        <w:bottom w:val="none" w:sz="0" w:space="0" w:color="auto"/>
        <w:right w:val="none" w:sz="0" w:space="0" w:color="auto"/>
      </w:divBdr>
      <w:divsChild>
        <w:div w:id="564100436">
          <w:marLeft w:val="-11824"/>
          <w:marRight w:val="0"/>
          <w:marTop w:val="0"/>
          <w:marBottom w:val="0"/>
          <w:divBdr>
            <w:top w:val="none" w:sz="0" w:space="0" w:color="auto"/>
            <w:left w:val="none" w:sz="0" w:space="0" w:color="auto"/>
            <w:bottom w:val="none" w:sz="0" w:space="0" w:color="auto"/>
            <w:right w:val="none" w:sz="0" w:space="0" w:color="auto"/>
          </w:divBdr>
          <w:divsChild>
            <w:div w:id="21458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216">
      <w:bodyDiv w:val="1"/>
      <w:marLeft w:val="0"/>
      <w:marRight w:val="0"/>
      <w:marTop w:val="0"/>
      <w:marBottom w:val="0"/>
      <w:divBdr>
        <w:top w:val="none" w:sz="0" w:space="0" w:color="auto"/>
        <w:left w:val="none" w:sz="0" w:space="0" w:color="auto"/>
        <w:bottom w:val="none" w:sz="0" w:space="0" w:color="auto"/>
        <w:right w:val="none" w:sz="0" w:space="0" w:color="auto"/>
      </w:divBdr>
    </w:div>
    <w:div w:id="998195724">
      <w:bodyDiv w:val="1"/>
      <w:marLeft w:val="0"/>
      <w:marRight w:val="0"/>
      <w:marTop w:val="0"/>
      <w:marBottom w:val="0"/>
      <w:divBdr>
        <w:top w:val="none" w:sz="0" w:space="0" w:color="auto"/>
        <w:left w:val="none" w:sz="0" w:space="0" w:color="auto"/>
        <w:bottom w:val="none" w:sz="0" w:space="0" w:color="auto"/>
        <w:right w:val="none" w:sz="0" w:space="0" w:color="auto"/>
      </w:divBdr>
    </w:div>
    <w:div w:id="1010721738">
      <w:bodyDiv w:val="1"/>
      <w:marLeft w:val="0"/>
      <w:marRight w:val="0"/>
      <w:marTop w:val="0"/>
      <w:marBottom w:val="0"/>
      <w:divBdr>
        <w:top w:val="none" w:sz="0" w:space="0" w:color="auto"/>
        <w:left w:val="none" w:sz="0" w:space="0" w:color="auto"/>
        <w:bottom w:val="none" w:sz="0" w:space="0" w:color="auto"/>
        <w:right w:val="none" w:sz="0" w:space="0" w:color="auto"/>
      </w:divBdr>
    </w:div>
    <w:div w:id="1047147355">
      <w:bodyDiv w:val="1"/>
      <w:marLeft w:val="0"/>
      <w:marRight w:val="0"/>
      <w:marTop w:val="0"/>
      <w:marBottom w:val="0"/>
      <w:divBdr>
        <w:top w:val="none" w:sz="0" w:space="0" w:color="auto"/>
        <w:left w:val="none" w:sz="0" w:space="0" w:color="auto"/>
        <w:bottom w:val="none" w:sz="0" w:space="0" w:color="auto"/>
        <w:right w:val="none" w:sz="0" w:space="0" w:color="auto"/>
      </w:divBdr>
    </w:div>
    <w:div w:id="1055082717">
      <w:bodyDiv w:val="1"/>
      <w:marLeft w:val="0"/>
      <w:marRight w:val="0"/>
      <w:marTop w:val="0"/>
      <w:marBottom w:val="0"/>
      <w:divBdr>
        <w:top w:val="none" w:sz="0" w:space="0" w:color="auto"/>
        <w:left w:val="none" w:sz="0" w:space="0" w:color="auto"/>
        <w:bottom w:val="none" w:sz="0" w:space="0" w:color="auto"/>
        <w:right w:val="none" w:sz="0" w:space="0" w:color="auto"/>
      </w:divBdr>
    </w:div>
    <w:div w:id="1055203537">
      <w:bodyDiv w:val="1"/>
      <w:marLeft w:val="0"/>
      <w:marRight w:val="0"/>
      <w:marTop w:val="0"/>
      <w:marBottom w:val="0"/>
      <w:divBdr>
        <w:top w:val="none" w:sz="0" w:space="0" w:color="auto"/>
        <w:left w:val="none" w:sz="0" w:space="0" w:color="auto"/>
        <w:bottom w:val="none" w:sz="0" w:space="0" w:color="auto"/>
        <w:right w:val="none" w:sz="0" w:space="0" w:color="auto"/>
      </w:divBdr>
    </w:div>
    <w:div w:id="1080524027">
      <w:bodyDiv w:val="1"/>
      <w:marLeft w:val="0"/>
      <w:marRight w:val="0"/>
      <w:marTop w:val="0"/>
      <w:marBottom w:val="0"/>
      <w:divBdr>
        <w:top w:val="none" w:sz="0" w:space="0" w:color="auto"/>
        <w:left w:val="none" w:sz="0" w:space="0" w:color="auto"/>
        <w:bottom w:val="none" w:sz="0" w:space="0" w:color="auto"/>
        <w:right w:val="none" w:sz="0" w:space="0" w:color="auto"/>
      </w:divBdr>
    </w:div>
    <w:div w:id="1081948939">
      <w:bodyDiv w:val="1"/>
      <w:marLeft w:val="0"/>
      <w:marRight w:val="0"/>
      <w:marTop w:val="0"/>
      <w:marBottom w:val="0"/>
      <w:divBdr>
        <w:top w:val="none" w:sz="0" w:space="0" w:color="auto"/>
        <w:left w:val="none" w:sz="0" w:space="0" w:color="auto"/>
        <w:bottom w:val="none" w:sz="0" w:space="0" w:color="auto"/>
        <w:right w:val="none" w:sz="0" w:space="0" w:color="auto"/>
      </w:divBdr>
    </w:div>
    <w:div w:id="1085107492">
      <w:bodyDiv w:val="1"/>
      <w:marLeft w:val="0"/>
      <w:marRight w:val="0"/>
      <w:marTop w:val="0"/>
      <w:marBottom w:val="0"/>
      <w:divBdr>
        <w:top w:val="none" w:sz="0" w:space="0" w:color="auto"/>
        <w:left w:val="none" w:sz="0" w:space="0" w:color="auto"/>
        <w:bottom w:val="none" w:sz="0" w:space="0" w:color="auto"/>
        <w:right w:val="none" w:sz="0" w:space="0" w:color="auto"/>
      </w:divBdr>
    </w:div>
    <w:div w:id="1107652688">
      <w:bodyDiv w:val="1"/>
      <w:marLeft w:val="0"/>
      <w:marRight w:val="0"/>
      <w:marTop w:val="0"/>
      <w:marBottom w:val="0"/>
      <w:divBdr>
        <w:top w:val="none" w:sz="0" w:space="0" w:color="auto"/>
        <w:left w:val="none" w:sz="0" w:space="0" w:color="auto"/>
        <w:bottom w:val="none" w:sz="0" w:space="0" w:color="auto"/>
        <w:right w:val="none" w:sz="0" w:space="0" w:color="auto"/>
      </w:divBdr>
    </w:div>
    <w:div w:id="1151487390">
      <w:bodyDiv w:val="1"/>
      <w:marLeft w:val="0"/>
      <w:marRight w:val="0"/>
      <w:marTop w:val="0"/>
      <w:marBottom w:val="0"/>
      <w:divBdr>
        <w:top w:val="none" w:sz="0" w:space="0" w:color="auto"/>
        <w:left w:val="none" w:sz="0" w:space="0" w:color="auto"/>
        <w:bottom w:val="none" w:sz="0" w:space="0" w:color="auto"/>
        <w:right w:val="none" w:sz="0" w:space="0" w:color="auto"/>
      </w:divBdr>
    </w:div>
    <w:div w:id="1193762085">
      <w:bodyDiv w:val="1"/>
      <w:marLeft w:val="0"/>
      <w:marRight w:val="0"/>
      <w:marTop w:val="0"/>
      <w:marBottom w:val="0"/>
      <w:divBdr>
        <w:top w:val="none" w:sz="0" w:space="0" w:color="auto"/>
        <w:left w:val="none" w:sz="0" w:space="0" w:color="auto"/>
        <w:bottom w:val="none" w:sz="0" w:space="0" w:color="auto"/>
        <w:right w:val="none" w:sz="0" w:space="0" w:color="auto"/>
      </w:divBdr>
    </w:div>
    <w:div w:id="1218518678">
      <w:bodyDiv w:val="1"/>
      <w:marLeft w:val="0"/>
      <w:marRight w:val="0"/>
      <w:marTop w:val="0"/>
      <w:marBottom w:val="0"/>
      <w:divBdr>
        <w:top w:val="none" w:sz="0" w:space="0" w:color="auto"/>
        <w:left w:val="none" w:sz="0" w:space="0" w:color="auto"/>
        <w:bottom w:val="none" w:sz="0" w:space="0" w:color="auto"/>
        <w:right w:val="none" w:sz="0" w:space="0" w:color="auto"/>
      </w:divBdr>
    </w:div>
    <w:div w:id="1220289295">
      <w:bodyDiv w:val="1"/>
      <w:marLeft w:val="0"/>
      <w:marRight w:val="0"/>
      <w:marTop w:val="0"/>
      <w:marBottom w:val="0"/>
      <w:divBdr>
        <w:top w:val="none" w:sz="0" w:space="0" w:color="auto"/>
        <w:left w:val="none" w:sz="0" w:space="0" w:color="auto"/>
        <w:bottom w:val="none" w:sz="0" w:space="0" w:color="auto"/>
        <w:right w:val="none" w:sz="0" w:space="0" w:color="auto"/>
      </w:divBdr>
    </w:div>
    <w:div w:id="1222716914">
      <w:bodyDiv w:val="1"/>
      <w:marLeft w:val="0"/>
      <w:marRight w:val="0"/>
      <w:marTop w:val="0"/>
      <w:marBottom w:val="0"/>
      <w:divBdr>
        <w:top w:val="none" w:sz="0" w:space="0" w:color="auto"/>
        <w:left w:val="none" w:sz="0" w:space="0" w:color="auto"/>
        <w:bottom w:val="none" w:sz="0" w:space="0" w:color="auto"/>
        <w:right w:val="none" w:sz="0" w:space="0" w:color="auto"/>
      </w:divBdr>
    </w:div>
    <w:div w:id="1248882656">
      <w:bodyDiv w:val="1"/>
      <w:marLeft w:val="0"/>
      <w:marRight w:val="0"/>
      <w:marTop w:val="0"/>
      <w:marBottom w:val="0"/>
      <w:divBdr>
        <w:top w:val="none" w:sz="0" w:space="0" w:color="auto"/>
        <w:left w:val="none" w:sz="0" w:space="0" w:color="auto"/>
        <w:bottom w:val="none" w:sz="0" w:space="0" w:color="auto"/>
        <w:right w:val="none" w:sz="0" w:space="0" w:color="auto"/>
      </w:divBdr>
    </w:div>
    <w:div w:id="1262952236">
      <w:bodyDiv w:val="1"/>
      <w:marLeft w:val="0"/>
      <w:marRight w:val="0"/>
      <w:marTop w:val="0"/>
      <w:marBottom w:val="0"/>
      <w:divBdr>
        <w:top w:val="none" w:sz="0" w:space="0" w:color="auto"/>
        <w:left w:val="none" w:sz="0" w:space="0" w:color="auto"/>
        <w:bottom w:val="none" w:sz="0" w:space="0" w:color="auto"/>
        <w:right w:val="none" w:sz="0" w:space="0" w:color="auto"/>
      </w:divBdr>
    </w:div>
    <w:div w:id="1264387295">
      <w:bodyDiv w:val="1"/>
      <w:marLeft w:val="0"/>
      <w:marRight w:val="0"/>
      <w:marTop w:val="0"/>
      <w:marBottom w:val="0"/>
      <w:divBdr>
        <w:top w:val="none" w:sz="0" w:space="0" w:color="auto"/>
        <w:left w:val="none" w:sz="0" w:space="0" w:color="auto"/>
        <w:bottom w:val="none" w:sz="0" w:space="0" w:color="auto"/>
        <w:right w:val="none" w:sz="0" w:space="0" w:color="auto"/>
      </w:divBdr>
    </w:div>
    <w:div w:id="1272787202">
      <w:bodyDiv w:val="1"/>
      <w:marLeft w:val="0"/>
      <w:marRight w:val="0"/>
      <w:marTop w:val="0"/>
      <w:marBottom w:val="0"/>
      <w:divBdr>
        <w:top w:val="none" w:sz="0" w:space="0" w:color="auto"/>
        <w:left w:val="none" w:sz="0" w:space="0" w:color="auto"/>
        <w:bottom w:val="none" w:sz="0" w:space="0" w:color="auto"/>
        <w:right w:val="none" w:sz="0" w:space="0" w:color="auto"/>
      </w:divBdr>
    </w:div>
    <w:div w:id="1299646599">
      <w:bodyDiv w:val="1"/>
      <w:marLeft w:val="0"/>
      <w:marRight w:val="0"/>
      <w:marTop w:val="0"/>
      <w:marBottom w:val="0"/>
      <w:divBdr>
        <w:top w:val="none" w:sz="0" w:space="0" w:color="auto"/>
        <w:left w:val="none" w:sz="0" w:space="0" w:color="auto"/>
        <w:bottom w:val="none" w:sz="0" w:space="0" w:color="auto"/>
        <w:right w:val="none" w:sz="0" w:space="0" w:color="auto"/>
      </w:divBdr>
    </w:div>
    <w:div w:id="1307391034">
      <w:bodyDiv w:val="1"/>
      <w:marLeft w:val="0"/>
      <w:marRight w:val="0"/>
      <w:marTop w:val="0"/>
      <w:marBottom w:val="0"/>
      <w:divBdr>
        <w:top w:val="none" w:sz="0" w:space="0" w:color="auto"/>
        <w:left w:val="none" w:sz="0" w:space="0" w:color="auto"/>
        <w:bottom w:val="none" w:sz="0" w:space="0" w:color="auto"/>
        <w:right w:val="none" w:sz="0" w:space="0" w:color="auto"/>
      </w:divBdr>
    </w:div>
    <w:div w:id="1338849391">
      <w:bodyDiv w:val="1"/>
      <w:marLeft w:val="0"/>
      <w:marRight w:val="0"/>
      <w:marTop w:val="0"/>
      <w:marBottom w:val="0"/>
      <w:divBdr>
        <w:top w:val="none" w:sz="0" w:space="0" w:color="auto"/>
        <w:left w:val="none" w:sz="0" w:space="0" w:color="auto"/>
        <w:bottom w:val="none" w:sz="0" w:space="0" w:color="auto"/>
        <w:right w:val="none" w:sz="0" w:space="0" w:color="auto"/>
      </w:divBdr>
    </w:div>
    <w:div w:id="1351684261">
      <w:bodyDiv w:val="1"/>
      <w:marLeft w:val="0"/>
      <w:marRight w:val="0"/>
      <w:marTop w:val="0"/>
      <w:marBottom w:val="0"/>
      <w:divBdr>
        <w:top w:val="none" w:sz="0" w:space="0" w:color="auto"/>
        <w:left w:val="none" w:sz="0" w:space="0" w:color="auto"/>
        <w:bottom w:val="none" w:sz="0" w:space="0" w:color="auto"/>
        <w:right w:val="none" w:sz="0" w:space="0" w:color="auto"/>
      </w:divBdr>
    </w:div>
    <w:div w:id="1371228344">
      <w:bodyDiv w:val="1"/>
      <w:marLeft w:val="0"/>
      <w:marRight w:val="0"/>
      <w:marTop w:val="0"/>
      <w:marBottom w:val="0"/>
      <w:divBdr>
        <w:top w:val="none" w:sz="0" w:space="0" w:color="auto"/>
        <w:left w:val="none" w:sz="0" w:space="0" w:color="auto"/>
        <w:bottom w:val="none" w:sz="0" w:space="0" w:color="auto"/>
        <w:right w:val="none" w:sz="0" w:space="0" w:color="auto"/>
      </w:divBdr>
    </w:div>
    <w:div w:id="1384059549">
      <w:bodyDiv w:val="1"/>
      <w:marLeft w:val="0"/>
      <w:marRight w:val="0"/>
      <w:marTop w:val="0"/>
      <w:marBottom w:val="0"/>
      <w:divBdr>
        <w:top w:val="none" w:sz="0" w:space="0" w:color="auto"/>
        <w:left w:val="none" w:sz="0" w:space="0" w:color="auto"/>
        <w:bottom w:val="none" w:sz="0" w:space="0" w:color="auto"/>
        <w:right w:val="none" w:sz="0" w:space="0" w:color="auto"/>
      </w:divBdr>
    </w:div>
    <w:div w:id="1396468638">
      <w:bodyDiv w:val="1"/>
      <w:marLeft w:val="0"/>
      <w:marRight w:val="0"/>
      <w:marTop w:val="0"/>
      <w:marBottom w:val="0"/>
      <w:divBdr>
        <w:top w:val="none" w:sz="0" w:space="0" w:color="auto"/>
        <w:left w:val="none" w:sz="0" w:space="0" w:color="auto"/>
        <w:bottom w:val="none" w:sz="0" w:space="0" w:color="auto"/>
        <w:right w:val="none" w:sz="0" w:space="0" w:color="auto"/>
      </w:divBdr>
    </w:div>
    <w:div w:id="1412461925">
      <w:bodyDiv w:val="1"/>
      <w:marLeft w:val="0"/>
      <w:marRight w:val="0"/>
      <w:marTop w:val="0"/>
      <w:marBottom w:val="0"/>
      <w:divBdr>
        <w:top w:val="none" w:sz="0" w:space="0" w:color="auto"/>
        <w:left w:val="none" w:sz="0" w:space="0" w:color="auto"/>
        <w:bottom w:val="none" w:sz="0" w:space="0" w:color="auto"/>
        <w:right w:val="none" w:sz="0" w:space="0" w:color="auto"/>
      </w:divBdr>
    </w:div>
    <w:div w:id="1416784897">
      <w:bodyDiv w:val="1"/>
      <w:marLeft w:val="0"/>
      <w:marRight w:val="0"/>
      <w:marTop w:val="0"/>
      <w:marBottom w:val="0"/>
      <w:divBdr>
        <w:top w:val="none" w:sz="0" w:space="0" w:color="auto"/>
        <w:left w:val="none" w:sz="0" w:space="0" w:color="auto"/>
        <w:bottom w:val="none" w:sz="0" w:space="0" w:color="auto"/>
        <w:right w:val="none" w:sz="0" w:space="0" w:color="auto"/>
      </w:divBdr>
    </w:div>
    <w:div w:id="1427143577">
      <w:bodyDiv w:val="1"/>
      <w:marLeft w:val="0"/>
      <w:marRight w:val="0"/>
      <w:marTop w:val="0"/>
      <w:marBottom w:val="0"/>
      <w:divBdr>
        <w:top w:val="none" w:sz="0" w:space="0" w:color="auto"/>
        <w:left w:val="none" w:sz="0" w:space="0" w:color="auto"/>
        <w:bottom w:val="none" w:sz="0" w:space="0" w:color="auto"/>
        <w:right w:val="none" w:sz="0" w:space="0" w:color="auto"/>
      </w:divBdr>
    </w:div>
    <w:div w:id="1430851198">
      <w:bodyDiv w:val="1"/>
      <w:marLeft w:val="0"/>
      <w:marRight w:val="0"/>
      <w:marTop w:val="0"/>
      <w:marBottom w:val="0"/>
      <w:divBdr>
        <w:top w:val="none" w:sz="0" w:space="0" w:color="auto"/>
        <w:left w:val="none" w:sz="0" w:space="0" w:color="auto"/>
        <w:bottom w:val="none" w:sz="0" w:space="0" w:color="auto"/>
        <w:right w:val="none" w:sz="0" w:space="0" w:color="auto"/>
      </w:divBdr>
    </w:div>
    <w:div w:id="1446846585">
      <w:bodyDiv w:val="1"/>
      <w:marLeft w:val="0"/>
      <w:marRight w:val="0"/>
      <w:marTop w:val="0"/>
      <w:marBottom w:val="0"/>
      <w:divBdr>
        <w:top w:val="none" w:sz="0" w:space="0" w:color="auto"/>
        <w:left w:val="none" w:sz="0" w:space="0" w:color="auto"/>
        <w:bottom w:val="none" w:sz="0" w:space="0" w:color="auto"/>
        <w:right w:val="none" w:sz="0" w:space="0" w:color="auto"/>
      </w:divBdr>
    </w:div>
    <w:div w:id="1453982502">
      <w:bodyDiv w:val="1"/>
      <w:marLeft w:val="0"/>
      <w:marRight w:val="0"/>
      <w:marTop w:val="0"/>
      <w:marBottom w:val="0"/>
      <w:divBdr>
        <w:top w:val="none" w:sz="0" w:space="0" w:color="auto"/>
        <w:left w:val="none" w:sz="0" w:space="0" w:color="auto"/>
        <w:bottom w:val="none" w:sz="0" w:space="0" w:color="auto"/>
        <w:right w:val="none" w:sz="0" w:space="0" w:color="auto"/>
      </w:divBdr>
    </w:div>
    <w:div w:id="1460103589">
      <w:bodyDiv w:val="1"/>
      <w:marLeft w:val="0"/>
      <w:marRight w:val="0"/>
      <w:marTop w:val="0"/>
      <w:marBottom w:val="0"/>
      <w:divBdr>
        <w:top w:val="none" w:sz="0" w:space="0" w:color="auto"/>
        <w:left w:val="none" w:sz="0" w:space="0" w:color="auto"/>
        <w:bottom w:val="none" w:sz="0" w:space="0" w:color="auto"/>
        <w:right w:val="none" w:sz="0" w:space="0" w:color="auto"/>
      </w:divBdr>
    </w:div>
    <w:div w:id="1470053198">
      <w:bodyDiv w:val="1"/>
      <w:marLeft w:val="0"/>
      <w:marRight w:val="0"/>
      <w:marTop w:val="0"/>
      <w:marBottom w:val="0"/>
      <w:divBdr>
        <w:top w:val="none" w:sz="0" w:space="0" w:color="auto"/>
        <w:left w:val="none" w:sz="0" w:space="0" w:color="auto"/>
        <w:bottom w:val="none" w:sz="0" w:space="0" w:color="auto"/>
        <w:right w:val="none" w:sz="0" w:space="0" w:color="auto"/>
      </w:divBdr>
    </w:div>
    <w:div w:id="1471970604">
      <w:bodyDiv w:val="1"/>
      <w:marLeft w:val="0"/>
      <w:marRight w:val="0"/>
      <w:marTop w:val="0"/>
      <w:marBottom w:val="0"/>
      <w:divBdr>
        <w:top w:val="none" w:sz="0" w:space="0" w:color="auto"/>
        <w:left w:val="none" w:sz="0" w:space="0" w:color="auto"/>
        <w:bottom w:val="none" w:sz="0" w:space="0" w:color="auto"/>
        <w:right w:val="none" w:sz="0" w:space="0" w:color="auto"/>
      </w:divBdr>
    </w:div>
    <w:div w:id="1472555964">
      <w:bodyDiv w:val="1"/>
      <w:marLeft w:val="0"/>
      <w:marRight w:val="0"/>
      <w:marTop w:val="0"/>
      <w:marBottom w:val="0"/>
      <w:divBdr>
        <w:top w:val="none" w:sz="0" w:space="0" w:color="auto"/>
        <w:left w:val="none" w:sz="0" w:space="0" w:color="auto"/>
        <w:bottom w:val="none" w:sz="0" w:space="0" w:color="auto"/>
        <w:right w:val="none" w:sz="0" w:space="0" w:color="auto"/>
      </w:divBdr>
    </w:div>
    <w:div w:id="1487815540">
      <w:bodyDiv w:val="1"/>
      <w:marLeft w:val="0"/>
      <w:marRight w:val="0"/>
      <w:marTop w:val="0"/>
      <w:marBottom w:val="0"/>
      <w:divBdr>
        <w:top w:val="none" w:sz="0" w:space="0" w:color="auto"/>
        <w:left w:val="none" w:sz="0" w:space="0" w:color="auto"/>
        <w:bottom w:val="none" w:sz="0" w:space="0" w:color="auto"/>
        <w:right w:val="none" w:sz="0" w:space="0" w:color="auto"/>
      </w:divBdr>
    </w:div>
    <w:div w:id="1493764099">
      <w:bodyDiv w:val="1"/>
      <w:marLeft w:val="0"/>
      <w:marRight w:val="0"/>
      <w:marTop w:val="0"/>
      <w:marBottom w:val="0"/>
      <w:divBdr>
        <w:top w:val="none" w:sz="0" w:space="0" w:color="auto"/>
        <w:left w:val="none" w:sz="0" w:space="0" w:color="auto"/>
        <w:bottom w:val="none" w:sz="0" w:space="0" w:color="auto"/>
        <w:right w:val="none" w:sz="0" w:space="0" w:color="auto"/>
      </w:divBdr>
    </w:div>
    <w:div w:id="1502233907">
      <w:bodyDiv w:val="1"/>
      <w:marLeft w:val="0"/>
      <w:marRight w:val="0"/>
      <w:marTop w:val="0"/>
      <w:marBottom w:val="0"/>
      <w:divBdr>
        <w:top w:val="none" w:sz="0" w:space="0" w:color="auto"/>
        <w:left w:val="none" w:sz="0" w:space="0" w:color="auto"/>
        <w:bottom w:val="none" w:sz="0" w:space="0" w:color="auto"/>
        <w:right w:val="none" w:sz="0" w:space="0" w:color="auto"/>
      </w:divBdr>
    </w:div>
    <w:div w:id="1511064264">
      <w:bodyDiv w:val="1"/>
      <w:marLeft w:val="0"/>
      <w:marRight w:val="0"/>
      <w:marTop w:val="0"/>
      <w:marBottom w:val="0"/>
      <w:divBdr>
        <w:top w:val="none" w:sz="0" w:space="0" w:color="auto"/>
        <w:left w:val="none" w:sz="0" w:space="0" w:color="auto"/>
        <w:bottom w:val="none" w:sz="0" w:space="0" w:color="auto"/>
        <w:right w:val="none" w:sz="0" w:space="0" w:color="auto"/>
      </w:divBdr>
      <w:divsChild>
        <w:div w:id="1033727083">
          <w:marLeft w:val="-11824"/>
          <w:marRight w:val="0"/>
          <w:marTop w:val="0"/>
          <w:marBottom w:val="0"/>
          <w:divBdr>
            <w:top w:val="none" w:sz="0" w:space="0" w:color="auto"/>
            <w:left w:val="none" w:sz="0" w:space="0" w:color="auto"/>
            <w:bottom w:val="none" w:sz="0" w:space="0" w:color="auto"/>
            <w:right w:val="none" w:sz="0" w:space="0" w:color="auto"/>
          </w:divBdr>
          <w:divsChild>
            <w:div w:id="11946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5383">
      <w:bodyDiv w:val="1"/>
      <w:marLeft w:val="0"/>
      <w:marRight w:val="0"/>
      <w:marTop w:val="0"/>
      <w:marBottom w:val="0"/>
      <w:divBdr>
        <w:top w:val="none" w:sz="0" w:space="0" w:color="auto"/>
        <w:left w:val="none" w:sz="0" w:space="0" w:color="auto"/>
        <w:bottom w:val="none" w:sz="0" w:space="0" w:color="auto"/>
        <w:right w:val="none" w:sz="0" w:space="0" w:color="auto"/>
      </w:divBdr>
      <w:divsChild>
        <w:div w:id="1147014594">
          <w:marLeft w:val="-11824"/>
          <w:marRight w:val="0"/>
          <w:marTop w:val="0"/>
          <w:marBottom w:val="0"/>
          <w:divBdr>
            <w:top w:val="none" w:sz="0" w:space="0" w:color="auto"/>
            <w:left w:val="none" w:sz="0" w:space="0" w:color="auto"/>
            <w:bottom w:val="none" w:sz="0" w:space="0" w:color="auto"/>
            <w:right w:val="none" w:sz="0" w:space="0" w:color="auto"/>
          </w:divBdr>
          <w:divsChild>
            <w:div w:id="4882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3073">
      <w:bodyDiv w:val="1"/>
      <w:marLeft w:val="0"/>
      <w:marRight w:val="0"/>
      <w:marTop w:val="0"/>
      <w:marBottom w:val="0"/>
      <w:divBdr>
        <w:top w:val="none" w:sz="0" w:space="0" w:color="auto"/>
        <w:left w:val="none" w:sz="0" w:space="0" w:color="auto"/>
        <w:bottom w:val="none" w:sz="0" w:space="0" w:color="auto"/>
        <w:right w:val="none" w:sz="0" w:space="0" w:color="auto"/>
      </w:divBdr>
    </w:div>
    <w:div w:id="1551451614">
      <w:bodyDiv w:val="1"/>
      <w:marLeft w:val="0"/>
      <w:marRight w:val="0"/>
      <w:marTop w:val="0"/>
      <w:marBottom w:val="0"/>
      <w:divBdr>
        <w:top w:val="none" w:sz="0" w:space="0" w:color="auto"/>
        <w:left w:val="none" w:sz="0" w:space="0" w:color="auto"/>
        <w:bottom w:val="none" w:sz="0" w:space="0" w:color="auto"/>
        <w:right w:val="none" w:sz="0" w:space="0" w:color="auto"/>
      </w:divBdr>
    </w:div>
    <w:div w:id="1574243275">
      <w:bodyDiv w:val="1"/>
      <w:marLeft w:val="0"/>
      <w:marRight w:val="0"/>
      <w:marTop w:val="0"/>
      <w:marBottom w:val="0"/>
      <w:divBdr>
        <w:top w:val="none" w:sz="0" w:space="0" w:color="auto"/>
        <w:left w:val="none" w:sz="0" w:space="0" w:color="auto"/>
        <w:bottom w:val="none" w:sz="0" w:space="0" w:color="auto"/>
        <w:right w:val="none" w:sz="0" w:space="0" w:color="auto"/>
      </w:divBdr>
    </w:div>
    <w:div w:id="1579441279">
      <w:bodyDiv w:val="1"/>
      <w:marLeft w:val="0"/>
      <w:marRight w:val="0"/>
      <w:marTop w:val="0"/>
      <w:marBottom w:val="0"/>
      <w:divBdr>
        <w:top w:val="none" w:sz="0" w:space="0" w:color="auto"/>
        <w:left w:val="none" w:sz="0" w:space="0" w:color="auto"/>
        <w:bottom w:val="none" w:sz="0" w:space="0" w:color="auto"/>
        <w:right w:val="none" w:sz="0" w:space="0" w:color="auto"/>
      </w:divBdr>
    </w:div>
    <w:div w:id="1585530784">
      <w:bodyDiv w:val="1"/>
      <w:marLeft w:val="0"/>
      <w:marRight w:val="0"/>
      <w:marTop w:val="0"/>
      <w:marBottom w:val="0"/>
      <w:divBdr>
        <w:top w:val="none" w:sz="0" w:space="0" w:color="auto"/>
        <w:left w:val="none" w:sz="0" w:space="0" w:color="auto"/>
        <w:bottom w:val="none" w:sz="0" w:space="0" w:color="auto"/>
        <w:right w:val="none" w:sz="0" w:space="0" w:color="auto"/>
      </w:divBdr>
    </w:div>
    <w:div w:id="1629897459">
      <w:bodyDiv w:val="1"/>
      <w:marLeft w:val="0"/>
      <w:marRight w:val="0"/>
      <w:marTop w:val="0"/>
      <w:marBottom w:val="0"/>
      <w:divBdr>
        <w:top w:val="none" w:sz="0" w:space="0" w:color="auto"/>
        <w:left w:val="none" w:sz="0" w:space="0" w:color="auto"/>
        <w:bottom w:val="none" w:sz="0" w:space="0" w:color="auto"/>
        <w:right w:val="none" w:sz="0" w:space="0" w:color="auto"/>
      </w:divBdr>
    </w:div>
    <w:div w:id="1633556657">
      <w:bodyDiv w:val="1"/>
      <w:marLeft w:val="0"/>
      <w:marRight w:val="0"/>
      <w:marTop w:val="0"/>
      <w:marBottom w:val="0"/>
      <w:divBdr>
        <w:top w:val="none" w:sz="0" w:space="0" w:color="auto"/>
        <w:left w:val="none" w:sz="0" w:space="0" w:color="auto"/>
        <w:bottom w:val="none" w:sz="0" w:space="0" w:color="auto"/>
        <w:right w:val="none" w:sz="0" w:space="0" w:color="auto"/>
      </w:divBdr>
    </w:div>
    <w:div w:id="1653681774">
      <w:bodyDiv w:val="1"/>
      <w:marLeft w:val="0"/>
      <w:marRight w:val="0"/>
      <w:marTop w:val="0"/>
      <w:marBottom w:val="0"/>
      <w:divBdr>
        <w:top w:val="none" w:sz="0" w:space="0" w:color="auto"/>
        <w:left w:val="none" w:sz="0" w:space="0" w:color="auto"/>
        <w:bottom w:val="none" w:sz="0" w:space="0" w:color="auto"/>
        <w:right w:val="none" w:sz="0" w:space="0" w:color="auto"/>
      </w:divBdr>
    </w:div>
    <w:div w:id="1662544491">
      <w:bodyDiv w:val="1"/>
      <w:marLeft w:val="0"/>
      <w:marRight w:val="0"/>
      <w:marTop w:val="0"/>
      <w:marBottom w:val="0"/>
      <w:divBdr>
        <w:top w:val="none" w:sz="0" w:space="0" w:color="auto"/>
        <w:left w:val="none" w:sz="0" w:space="0" w:color="auto"/>
        <w:bottom w:val="none" w:sz="0" w:space="0" w:color="auto"/>
        <w:right w:val="none" w:sz="0" w:space="0" w:color="auto"/>
      </w:divBdr>
    </w:div>
    <w:div w:id="1666132022">
      <w:bodyDiv w:val="1"/>
      <w:marLeft w:val="0"/>
      <w:marRight w:val="0"/>
      <w:marTop w:val="0"/>
      <w:marBottom w:val="0"/>
      <w:divBdr>
        <w:top w:val="none" w:sz="0" w:space="0" w:color="auto"/>
        <w:left w:val="none" w:sz="0" w:space="0" w:color="auto"/>
        <w:bottom w:val="none" w:sz="0" w:space="0" w:color="auto"/>
        <w:right w:val="none" w:sz="0" w:space="0" w:color="auto"/>
      </w:divBdr>
    </w:div>
    <w:div w:id="1669138342">
      <w:bodyDiv w:val="1"/>
      <w:marLeft w:val="0"/>
      <w:marRight w:val="0"/>
      <w:marTop w:val="0"/>
      <w:marBottom w:val="0"/>
      <w:divBdr>
        <w:top w:val="none" w:sz="0" w:space="0" w:color="auto"/>
        <w:left w:val="none" w:sz="0" w:space="0" w:color="auto"/>
        <w:bottom w:val="none" w:sz="0" w:space="0" w:color="auto"/>
        <w:right w:val="none" w:sz="0" w:space="0" w:color="auto"/>
      </w:divBdr>
    </w:div>
    <w:div w:id="1695225461">
      <w:bodyDiv w:val="1"/>
      <w:marLeft w:val="0"/>
      <w:marRight w:val="0"/>
      <w:marTop w:val="0"/>
      <w:marBottom w:val="0"/>
      <w:divBdr>
        <w:top w:val="none" w:sz="0" w:space="0" w:color="auto"/>
        <w:left w:val="none" w:sz="0" w:space="0" w:color="auto"/>
        <w:bottom w:val="none" w:sz="0" w:space="0" w:color="auto"/>
        <w:right w:val="none" w:sz="0" w:space="0" w:color="auto"/>
      </w:divBdr>
    </w:div>
    <w:div w:id="1721593185">
      <w:bodyDiv w:val="1"/>
      <w:marLeft w:val="0"/>
      <w:marRight w:val="0"/>
      <w:marTop w:val="0"/>
      <w:marBottom w:val="0"/>
      <w:divBdr>
        <w:top w:val="none" w:sz="0" w:space="0" w:color="auto"/>
        <w:left w:val="none" w:sz="0" w:space="0" w:color="auto"/>
        <w:bottom w:val="none" w:sz="0" w:space="0" w:color="auto"/>
        <w:right w:val="none" w:sz="0" w:space="0" w:color="auto"/>
      </w:divBdr>
      <w:divsChild>
        <w:div w:id="2079551855">
          <w:marLeft w:val="-11824"/>
          <w:marRight w:val="0"/>
          <w:marTop w:val="0"/>
          <w:marBottom w:val="0"/>
          <w:divBdr>
            <w:top w:val="none" w:sz="0" w:space="0" w:color="auto"/>
            <w:left w:val="none" w:sz="0" w:space="0" w:color="auto"/>
            <w:bottom w:val="none" w:sz="0" w:space="0" w:color="auto"/>
            <w:right w:val="none" w:sz="0" w:space="0" w:color="auto"/>
          </w:divBdr>
          <w:divsChild>
            <w:div w:id="14228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5157">
      <w:bodyDiv w:val="1"/>
      <w:marLeft w:val="0"/>
      <w:marRight w:val="0"/>
      <w:marTop w:val="0"/>
      <w:marBottom w:val="0"/>
      <w:divBdr>
        <w:top w:val="none" w:sz="0" w:space="0" w:color="auto"/>
        <w:left w:val="none" w:sz="0" w:space="0" w:color="auto"/>
        <w:bottom w:val="none" w:sz="0" w:space="0" w:color="auto"/>
        <w:right w:val="none" w:sz="0" w:space="0" w:color="auto"/>
      </w:divBdr>
    </w:div>
    <w:div w:id="1762218352">
      <w:bodyDiv w:val="1"/>
      <w:marLeft w:val="0"/>
      <w:marRight w:val="0"/>
      <w:marTop w:val="0"/>
      <w:marBottom w:val="0"/>
      <w:divBdr>
        <w:top w:val="none" w:sz="0" w:space="0" w:color="auto"/>
        <w:left w:val="none" w:sz="0" w:space="0" w:color="auto"/>
        <w:bottom w:val="none" w:sz="0" w:space="0" w:color="auto"/>
        <w:right w:val="none" w:sz="0" w:space="0" w:color="auto"/>
      </w:divBdr>
    </w:div>
    <w:div w:id="1767771879">
      <w:bodyDiv w:val="1"/>
      <w:marLeft w:val="0"/>
      <w:marRight w:val="0"/>
      <w:marTop w:val="0"/>
      <w:marBottom w:val="0"/>
      <w:divBdr>
        <w:top w:val="none" w:sz="0" w:space="0" w:color="auto"/>
        <w:left w:val="none" w:sz="0" w:space="0" w:color="auto"/>
        <w:bottom w:val="none" w:sz="0" w:space="0" w:color="auto"/>
        <w:right w:val="none" w:sz="0" w:space="0" w:color="auto"/>
      </w:divBdr>
    </w:div>
    <w:div w:id="1769882571">
      <w:bodyDiv w:val="1"/>
      <w:marLeft w:val="0"/>
      <w:marRight w:val="0"/>
      <w:marTop w:val="0"/>
      <w:marBottom w:val="0"/>
      <w:divBdr>
        <w:top w:val="none" w:sz="0" w:space="0" w:color="auto"/>
        <w:left w:val="none" w:sz="0" w:space="0" w:color="auto"/>
        <w:bottom w:val="none" w:sz="0" w:space="0" w:color="auto"/>
        <w:right w:val="none" w:sz="0" w:space="0" w:color="auto"/>
      </w:divBdr>
      <w:divsChild>
        <w:div w:id="740836650">
          <w:marLeft w:val="-11824"/>
          <w:marRight w:val="0"/>
          <w:marTop w:val="0"/>
          <w:marBottom w:val="0"/>
          <w:divBdr>
            <w:top w:val="none" w:sz="0" w:space="0" w:color="auto"/>
            <w:left w:val="none" w:sz="0" w:space="0" w:color="auto"/>
            <w:bottom w:val="none" w:sz="0" w:space="0" w:color="auto"/>
            <w:right w:val="none" w:sz="0" w:space="0" w:color="auto"/>
          </w:divBdr>
          <w:divsChild>
            <w:div w:id="18655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08840">
      <w:bodyDiv w:val="1"/>
      <w:marLeft w:val="0"/>
      <w:marRight w:val="0"/>
      <w:marTop w:val="0"/>
      <w:marBottom w:val="0"/>
      <w:divBdr>
        <w:top w:val="none" w:sz="0" w:space="0" w:color="auto"/>
        <w:left w:val="none" w:sz="0" w:space="0" w:color="auto"/>
        <w:bottom w:val="none" w:sz="0" w:space="0" w:color="auto"/>
        <w:right w:val="none" w:sz="0" w:space="0" w:color="auto"/>
      </w:divBdr>
    </w:div>
    <w:div w:id="1789280075">
      <w:bodyDiv w:val="1"/>
      <w:marLeft w:val="0"/>
      <w:marRight w:val="0"/>
      <w:marTop w:val="0"/>
      <w:marBottom w:val="0"/>
      <w:divBdr>
        <w:top w:val="none" w:sz="0" w:space="0" w:color="auto"/>
        <w:left w:val="none" w:sz="0" w:space="0" w:color="auto"/>
        <w:bottom w:val="none" w:sz="0" w:space="0" w:color="auto"/>
        <w:right w:val="none" w:sz="0" w:space="0" w:color="auto"/>
      </w:divBdr>
    </w:div>
    <w:div w:id="1796632673">
      <w:bodyDiv w:val="1"/>
      <w:marLeft w:val="0"/>
      <w:marRight w:val="0"/>
      <w:marTop w:val="0"/>
      <w:marBottom w:val="0"/>
      <w:divBdr>
        <w:top w:val="none" w:sz="0" w:space="0" w:color="auto"/>
        <w:left w:val="none" w:sz="0" w:space="0" w:color="auto"/>
        <w:bottom w:val="none" w:sz="0" w:space="0" w:color="auto"/>
        <w:right w:val="none" w:sz="0" w:space="0" w:color="auto"/>
      </w:divBdr>
    </w:div>
    <w:div w:id="1812095922">
      <w:bodyDiv w:val="1"/>
      <w:marLeft w:val="0"/>
      <w:marRight w:val="0"/>
      <w:marTop w:val="0"/>
      <w:marBottom w:val="0"/>
      <w:divBdr>
        <w:top w:val="none" w:sz="0" w:space="0" w:color="auto"/>
        <w:left w:val="none" w:sz="0" w:space="0" w:color="auto"/>
        <w:bottom w:val="none" w:sz="0" w:space="0" w:color="auto"/>
        <w:right w:val="none" w:sz="0" w:space="0" w:color="auto"/>
      </w:divBdr>
    </w:div>
    <w:div w:id="1830057437">
      <w:bodyDiv w:val="1"/>
      <w:marLeft w:val="0"/>
      <w:marRight w:val="0"/>
      <w:marTop w:val="0"/>
      <w:marBottom w:val="0"/>
      <w:divBdr>
        <w:top w:val="none" w:sz="0" w:space="0" w:color="auto"/>
        <w:left w:val="none" w:sz="0" w:space="0" w:color="auto"/>
        <w:bottom w:val="none" w:sz="0" w:space="0" w:color="auto"/>
        <w:right w:val="none" w:sz="0" w:space="0" w:color="auto"/>
      </w:divBdr>
    </w:div>
    <w:div w:id="1839468221">
      <w:bodyDiv w:val="1"/>
      <w:marLeft w:val="0"/>
      <w:marRight w:val="0"/>
      <w:marTop w:val="0"/>
      <w:marBottom w:val="0"/>
      <w:divBdr>
        <w:top w:val="none" w:sz="0" w:space="0" w:color="auto"/>
        <w:left w:val="none" w:sz="0" w:space="0" w:color="auto"/>
        <w:bottom w:val="none" w:sz="0" w:space="0" w:color="auto"/>
        <w:right w:val="none" w:sz="0" w:space="0" w:color="auto"/>
      </w:divBdr>
    </w:div>
    <w:div w:id="1842624723">
      <w:bodyDiv w:val="1"/>
      <w:marLeft w:val="0"/>
      <w:marRight w:val="0"/>
      <w:marTop w:val="0"/>
      <w:marBottom w:val="0"/>
      <w:divBdr>
        <w:top w:val="none" w:sz="0" w:space="0" w:color="auto"/>
        <w:left w:val="none" w:sz="0" w:space="0" w:color="auto"/>
        <w:bottom w:val="none" w:sz="0" w:space="0" w:color="auto"/>
        <w:right w:val="none" w:sz="0" w:space="0" w:color="auto"/>
      </w:divBdr>
    </w:div>
    <w:div w:id="1852262258">
      <w:bodyDiv w:val="1"/>
      <w:marLeft w:val="0"/>
      <w:marRight w:val="0"/>
      <w:marTop w:val="0"/>
      <w:marBottom w:val="0"/>
      <w:divBdr>
        <w:top w:val="none" w:sz="0" w:space="0" w:color="auto"/>
        <w:left w:val="none" w:sz="0" w:space="0" w:color="auto"/>
        <w:bottom w:val="none" w:sz="0" w:space="0" w:color="auto"/>
        <w:right w:val="none" w:sz="0" w:space="0" w:color="auto"/>
      </w:divBdr>
    </w:div>
    <w:div w:id="1854373139">
      <w:bodyDiv w:val="1"/>
      <w:marLeft w:val="0"/>
      <w:marRight w:val="0"/>
      <w:marTop w:val="0"/>
      <w:marBottom w:val="0"/>
      <w:divBdr>
        <w:top w:val="none" w:sz="0" w:space="0" w:color="auto"/>
        <w:left w:val="none" w:sz="0" w:space="0" w:color="auto"/>
        <w:bottom w:val="none" w:sz="0" w:space="0" w:color="auto"/>
        <w:right w:val="none" w:sz="0" w:space="0" w:color="auto"/>
      </w:divBdr>
    </w:div>
    <w:div w:id="1912423520">
      <w:bodyDiv w:val="1"/>
      <w:marLeft w:val="0"/>
      <w:marRight w:val="0"/>
      <w:marTop w:val="0"/>
      <w:marBottom w:val="0"/>
      <w:divBdr>
        <w:top w:val="none" w:sz="0" w:space="0" w:color="auto"/>
        <w:left w:val="none" w:sz="0" w:space="0" w:color="auto"/>
        <w:bottom w:val="none" w:sz="0" w:space="0" w:color="auto"/>
        <w:right w:val="none" w:sz="0" w:space="0" w:color="auto"/>
      </w:divBdr>
    </w:div>
    <w:div w:id="1936547217">
      <w:bodyDiv w:val="1"/>
      <w:marLeft w:val="0"/>
      <w:marRight w:val="0"/>
      <w:marTop w:val="0"/>
      <w:marBottom w:val="0"/>
      <w:divBdr>
        <w:top w:val="none" w:sz="0" w:space="0" w:color="auto"/>
        <w:left w:val="none" w:sz="0" w:space="0" w:color="auto"/>
        <w:bottom w:val="none" w:sz="0" w:space="0" w:color="auto"/>
        <w:right w:val="none" w:sz="0" w:space="0" w:color="auto"/>
      </w:divBdr>
    </w:div>
    <w:div w:id="1937790107">
      <w:bodyDiv w:val="1"/>
      <w:marLeft w:val="0"/>
      <w:marRight w:val="0"/>
      <w:marTop w:val="0"/>
      <w:marBottom w:val="0"/>
      <w:divBdr>
        <w:top w:val="none" w:sz="0" w:space="0" w:color="auto"/>
        <w:left w:val="none" w:sz="0" w:space="0" w:color="auto"/>
        <w:bottom w:val="none" w:sz="0" w:space="0" w:color="auto"/>
        <w:right w:val="none" w:sz="0" w:space="0" w:color="auto"/>
      </w:divBdr>
    </w:div>
    <w:div w:id="1943104864">
      <w:bodyDiv w:val="1"/>
      <w:marLeft w:val="0"/>
      <w:marRight w:val="0"/>
      <w:marTop w:val="0"/>
      <w:marBottom w:val="0"/>
      <w:divBdr>
        <w:top w:val="none" w:sz="0" w:space="0" w:color="auto"/>
        <w:left w:val="none" w:sz="0" w:space="0" w:color="auto"/>
        <w:bottom w:val="none" w:sz="0" w:space="0" w:color="auto"/>
        <w:right w:val="none" w:sz="0" w:space="0" w:color="auto"/>
      </w:divBdr>
    </w:div>
    <w:div w:id="1994987321">
      <w:bodyDiv w:val="1"/>
      <w:marLeft w:val="0"/>
      <w:marRight w:val="0"/>
      <w:marTop w:val="0"/>
      <w:marBottom w:val="0"/>
      <w:divBdr>
        <w:top w:val="none" w:sz="0" w:space="0" w:color="auto"/>
        <w:left w:val="none" w:sz="0" w:space="0" w:color="auto"/>
        <w:bottom w:val="none" w:sz="0" w:space="0" w:color="auto"/>
        <w:right w:val="none" w:sz="0" w:space="0" w:color="auto"/>
      </w:divBdr>
    </w:div>
    <w:div w:id="1997225590">
      <w:bodyDiv w:val="1"/>
      <w:marLeft w:val="0"/>
      <w:marRight w:val="0"/>
      <w:marTop w:val="0"/>
      <w:marBottom w:val="0"/>
      <w:divBdr>
        <w:top w:val="none" w:sz="0" w:space="0" w:color="auto"/>
        <w:left w:val="none" w:sz="0" w:space="0" w:color="auto"/>
        <w:bottom w:val="none" w:sz="0" w:space="0" w:color="auto"/>
        <w:right w:val="none" w:sz="0" w:space="0" w:color="auto"/>
      </w:divBdr>
    </w:div>
    <w:div w:id="2011180124">
      <w:bodyDiv w:val="1"/>
      <w:marLeft w:val="0"/>
      <w:marRight w:val="0"/>
      <w:marTop w:val="0"/>
      <w:marBottom w:val="0"/>
      <w:divBdr>
        <w:top w:val="none" w:sz="0" w:space="0" w:color="auto"/>
        <w:left w:val="none" w:sz="0" w:space="0" w:color="auto"/>
        <w:bottom w:val="none" w:sz="0" w:space="0" w:color="auto"/>
        <w:right w:val="none" w:sz="0" w:space="0" w:color="auto"/>
      </w:divBdr>
    </w:div>
    <w:div w:id="2033844760">
      <w:bodyDiv w:val="1"/>
      <w:marLeft w:val="0"/>
      <w:marRight w:val="0"/>
      <w:marTop w:val="0"/>
      <w:marBottom w:val="0"/>
      <w:divBdr>
        <w:top w:val="none" w:sz="0" w:space="0" w:color="auto"/>
        <w:left w:val="none" w:sz="0" w:space="0" w:color="auto"/>
        <w:bottom w:val="none" w:sz="0" w:space="0" w:color="auto"/>
        <w:right w:val="none" w:sz="0" w:space="0" w:color="auto"/>
      </w:divBdr>
    </w:div>
    <w:div w:id="2054768369">
      <w:bodyDiv w:val="1"/>
      <w:marLeft w:val="0"/>
      <w:marRight w:val="0"/>
      <w:marTop w:val="0"/>
      <w:marBottom w:val="0"/>
      <w:divBdr>
        <w:top w:val="none" w:sz="0" w:space="0" w:color="auto"/>
        <w:left w:val="none" w:sz="0" w:space="0" w:color="auto"/>
        <w:bottom w:val="none" w:sz="0" w:space="0" w:color="auto"/>
        <w:right w:val="none" w:sz="0" w:space="0" w:color="auto"/>
      </w:divBdr>
    </w:div>
    <w:div w:id="2083214900">
      <w:bodyDiv w:val="1"/>
      <w:marLeft w:val="0"/>
      <w:marRight w:val="0"/>
      <w:marTop w:val="0"/>
      <w:marBottom w:val="0"/>
      <w:divBdr>
        <w:top w:val="none" w:sz="0" w:space="0" w:color="auto"/>
        <w:left w:val="none" w:sz="0" w:space="0" w:color="auto"/>
        <w:bottom w:val="none" w:sz="0" w:space="0" w:color="auto"/>
        <w:right w:val="none" w:sz="0" w:space="0" w:color="auto"/>
      </w:divBdr>
    </w:div>
    <w:div w:id="2095660119">
      <w:bodyDiv w:val="1"/>
      <w:marLeft w:val="0"/>
      <w:marRight w:val="0"/>
      <w:marTop w:val="0"/>
      <w:marBottom w:val="0"/>
      <w:divBdr>
        <w:top w:val="none" w:sz="0" w:space="0" w:color="auto"/>
        <w:left w:val="none" w:sz="0" w:space="0" w:color="auto"/>
        <w:bottom w:val="none" w:sz="0" w:space="0" w:color="auto"/>
        <w:right w:val="none" w:sz="0" w:space="0" w:color="auto"/>
      </w:divBdr>
    </w:div>
    <w:div w:id="2100783959">
      <w:bodyDiv w:val="1"/>
      <w:marLeft w:val="0"/>
      <w:marRight w:val="0"/>
      <w:marTop w:val="0"/>
      <w:marBottom w:val="0"/>
      <w:divBdr>
        <w:top w:val="none" w:sz="0" w:space="0" w:color="auto"/>
        <w:left w:val="none" w:sz="0" w:space="0" w:color="auto"/>
        <w:bottom w:val="none" w:sz="0" w:space="0" w:color="auto"/>
        <w:right w:val="none" w:sz="0" w:space="0" w:color="auto"/>
      </w:divBdr>
    </w:div>
    <w:div w:id="2106879836">
      <w:bodyDiv w:val="1"/>
      <w:marLeft w:val="0"/>
      <w:marRight w:val="0"/>
      <w:marTop w:val="0"/>
      <w:marBottom w:val="0"/>
      <w:divBdr>
        <w:top w:val="none" w:sz="0" w:space="0" w:color="auto"/>
        <w:left w:val="none" w:sz="0" w:space="0" w:color="auto"/>
        <w:bottom w:val="none" w:sz="0" w:space="0" w:color="auto"/>
        <w:right w:val="none" w:sz="0" w:space="0" w:color="auto"/>
      </w:divBdr>
    </w:div>
    <w:div w:id="2121563125">
      <w:bodyDiv w:val="1"/>
      <w:marLeft w:val="0"/>
      <w:marRight w:val="0"/>
      <w:marTop w:val="0"/>
      <w:marBottom w:val="0"/>
      <w:divBdr>
        <w:top w:val="none" w:sz="0" w:space="0" w:color="auto"/>
        <w:left w:val="none" w:sz="0" w:space="0" w:color="auto"/>
        <w:bottom w:val="none" w:sz="0" w:space="0" w:color="auto"/>
        <w:right w:val="none" w:sz="0" w:space="0" w:color="auto"/>
      </w:divBdr>
    </w:div>
    <w:div w:id="2133594255">
      <w:bodyDiv w:val="1"/>
      <w:marLeft w:val="0"/>
      <w:marRight w:val="0"/>
      <w:marTop w:val="0"/>
      <w:marBottom w:val="0"/>
      <w:divBdr>
        <w:top w:val="none" w:sz="0" w:space="0" w:color="auto"/>
        <w:left w:val="none" w:sz="0" w:space="0" w:color="auto"/>
        <w:bottom w:val="none" w:sz="0" w:space="0" w:color="auto"/>
        <w:right w:val="none" w:sz="0" w:space="0" w:color="auto"/>
      </w:divBdr>
    </w:div>
    <w:div w:id="2140605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1B83-4C7F-B942-B26D-6E158BCC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47</Pages>
  <Words>10934</Words>
  <Characters>62327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73115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Kimber, Justin M</cp:lastModifiedBy>
  <cp:revision>4</cp:revision>
  <dcterms:created xsi:type="dcterms:W3CDTF">2020-02-24T14:52:00Z</dcterms:created>
  <dcterms:modified xsi:type="dcterms:W3CDTF">2020-07-03T14:32:00Z</dcterms:modified>
</cp:coreProperties>
</file>